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935F3" w14:textId="5DAEB348" w:rsidR="00451B08" w:rsidRDefault="009608E7" w:rsidP="009608E7">
      <w:pPr>
        <w:jc w:val="center"/>
        <w:rPr>
          <w:rFonts w:ascii="Times New Roman" w:hAnsi="Times New Roman" w:cs="Times New Roman"/>
          <w:b/>
          <w:bCs/>
          <w:sz w:val="32"/>
          <w:szCs w:val="32"/>
        </w:rPr>
      </w:pPr>
      <w:r w:rsidRPr="009608E7">
        <w:rPr>
          <w:rFonts w:ascii="Times New Roman" w:hAnsi="Times New Roman" w:cs="Times New Roman"/>
          <w:b/>
          <w:bCs/>
          <w:sz w:val="32"/>
          <w:szCs w:val="32"/>
        </w:rPr>
        <w:t>Pengaruh Rating Produk dan Ulasan Konsumen Shopee terhadap Keputusan Pembelian Produk Wardah di kabupaten Bogor</w:t>
      </w:r>
    </w:p>
    <w:p w14:paraId="1220A84D" w14:textId="701AA6AB" w:rsidR="009608E7" w:rsidRDefault="00402C6A" w:rsidP="00635CCC">
      <w:pPr>
        <w:spacing w:after="0"/>
        <w:jc w:val="center"/>
        <w:rPr>
          <w:rFonts w:ascii="Times New Roman" w:hAnsi="Times New Roman" w:cs="Times New Roman"/>
          <w:b/>
          <w:bCs/>
          <w:sz w:val="24"/>
          <w:szCs w:val="24"/>
        </w:rPr>
      </w:pPr>
      <w:r>
        <w:rPr>
          <w:rFonts w:ascii="Times New Roman" w:hAnsi="Times New Roman" w:cs="Times New Roman"/>
          <w:b/>
          <w:bCs/>
          <w:sz w:val="24"/>
          <w:szCs w:val="24"/>
        </w:rPr>
        <w:t>B</w:t>
      </w:r>
      <w:r w:rsidR="00E42543">
        <w:rPr>
          <w:rFonts w:ascii="Times New Roman" w:hAnsi="Times New Roman" w:cs="Times New Roman"/>
          <w:b/>
          <w:bCs/>
          <w:sz w:val="24"/>
          <w:szCs w:val="24"/>
        </w:rPr>
        <w:t>.</w:t>
      </w:r>
      <w:r>
        <w:rPr>
          <w:rFonts w:ascii="Times New Roman" w:hAnsi="Times New Roman" w:cs="Times New Roman"/>
          <w:b/>
          <w:bCs/>
          <w:sz w:val="24"/>
          <w:szCs w:val="24"/>
        </w:rPr>
        <w:t xml:space="preserve"> Retno Pratiwi Sakti</w:t>
      </w:r>
      <w:r w:rsidR="009608E7">
        <w:rPr>
          <w:rFonts w:ascii="Times New Roman" w:hAnsi="Times New Roman" w:cs="Times New Roman"/>
          <w:b/>
          <w:bCs/>
          <w:sz w:val="24"/>
          <w:szCs w:val="24"/>
          <w:vertAlign w:val="superscript"/>
        </w:rPr>
        <w:t>1</w:t>
      </w:r>
      <w:r w:rsidR="009608E7">
        <w:rPr>
          <w:rFonts w:ascii="Times New Roman" w:hAnsi="Times New Roman" w:cs="Times New Roman"/>
          <w:b/>
          <w:bCs/>
          <w:sz w:val="24"/>
          <w:szCs w:val="24"/>
        </w:rPr>
        <w:t>, Nur Fatihah Rizkia</w:t>
      </w:r>
      <w:r w:rsidR="009608E7">
        <w:rPr>
          <w:rFonts w:ascii="Times New Roman" w:hAnsi="Times New Roman" w:cs="Times New Roman"/>
          <w:b/>
          <w:bCs/>
          <w:sz w:val="24"/>
          <w:szCs w:val="24"/>
          <w:vertAlign w:val="superscript"/>
        </w:rPr>
        <w:t>2</w:t>
      </w:r>
    </w:p>
    <w:p w14:paraId="779A08E9" w14:textId="77777777" w:rsidR="009608E7" w:rsidRPr="003D114E" w:rsidRDefault="009608E7" w:rsidP="00635CCC">
      <w:pPr>
        <w:pBdr>
          <w:top w:val="nil"/>
          <w:left w:val="nil"/>
          <w:bottom w:val="nil"/>
          <w:right w:val="nil"/>
          <w:between w:val="nil"/>
        </w:pBdr>
        <w:spacing w:after="0" w:line="240" w:lineRule="auto"/>
        <w:jc w:val="center"/>
        <w:rPr>
          <w:rFonts w:ascii="Times New Roman" w:hAnsi="Times New Roman" w:cs="Times New Roman"/>
        </w:rPr>
      </w:pPr>
      <w:r w:rsidRPr="003D114E">
        <w:rPr>
          <w:rFonts w:ascii="Times New Roman" w:hAnsi="Times New Roman" w:cs="Times New Roman"/>
          <w:vertAlign w:val="superscript"/>
        </w:rPr>
        <w:t>1</w:t>
      </w:r>
      <w:r w:rsidRPr="003D114E">
        <w:rPr>
          <w:rFonts w:ascii="Times New Roman" w:hAnsi="Times New Roman" w:cs="Times New Roman"/>
        </w:rPr>
        <w:t>Sekolah Tinggi Ilmu Manajemen Budi Bakti</w:t>
      </w:r>
    </w:p>
    <w:p w14:paraId="6B54BE77" w14:textId="77777777" w:rsidR="009608E7" w:rsidRPr="003D114E" w:rsidRDefault="009608E7" w:rsidP="00635CCC">
      <w:pPr>
        <w:pBdr>
          <w:top w:val="nil"/>
          <w:left w:val="nil"/>
          <w:bottom w:val="nil"/>
          <w:right w:val="nil"/>
          <w:between w:val="nil"/>
        </w:pBdr>
        <w:spacing w:after="0" w:line="240" w:lineRule="auto"/>
        <w:jc w:val="center"/>
        <w:rPr>
          <w:rFonts w:ascii="Times New Roman" w:hAnsi="Times New Roman" w:cs="Times New Roman"/>
        </w:rPr>
      </w:pPr>
      <w:r w:rsidRPr="003D114E">
        <w:rPr>
          <w:rFonts w:ascii="Times New Roman" w:hAnsi="Times New Roman" w:cs="Times New Roman"/>
          <w:vertAlign w:val="superscript"/>
        </w:rPr>
        <w:t>2</w:t>
      </w:r>
      <w:r w:rsidRPr="003D114E">
        <w:rPr>
          <w:rFonts w:ascii="Times New Roman" w:hAnsi="Times New Roman" w:cs="Times New Roman"/>
        </w:rPr>
        <w:t>Sekolah Tinggi Ilmu Manajemen Budi Bakti</w:t>
      </w:r>
    </w:p>
    <w:p w14:paraId="181F895D" w14:textId="61A56BB7" w:rsidR="00635CCC" w:rsidRDefault="009608E7" w:rsidP="00635CCC">
      <w:pPr>
        <w:spacing w:after="0"/>
        <w:jc w:val="center"/>
        <w:rPr>
          <w:rStyle w:val="Hyperlink"/>
          <w:rFonts w:ascii="Times New Roman" w:hAnsi="Times New Roman" w:cs="Times New Roman"/>
          <w:bCs/>
        </w:rPr>
      </w:pPr>
      <w:r w:rsidRPr="003D114E">
        <w:rPr>
          <w:rFonts w:ascii="Times New Roman" w:hAnsi="Times New Roman" w:cs="Times New Roman"/>
          <w:b/>
        </w:rPr>
        <w:t xml:space="preserve">Corresponding email: </w:t>
      </w:r>
      <w:hyperlink r:id="rId8" w:history="1">
        <w:r w:rsidR="00DC5760" w:rsidRPr="00DC5760">
          <w:rPr>
            <w:rStyle w:val="Hyperlink"/>
            <w:rFonts w:ascii="Times New Roman" w:hAnsi="Times New Roman" w:cs="Times New Roman"/>
            <w:bCs/>
          </w:rPr>
          <w:t>retnopratiwisaktidedi@gmail.com</w:t>
        </w:r>
      </w:hyperlink>
    </w:p>
    <w:p w14:paraId="3820C340" w14:textId="77777777" w:rsidR="00635CCC" w:rsidRPr="00635CCC" w:rsidRDefault="00635CCC" w:rsidP="00635CCC">
      <w:pPr>
        <w:jc w:val="center"/>
        <w:rPr>
          <w:rFonts w:ascii="Times New Roman" w:hAnsi="Times New Roman" w:cs="Times New Roman"/>
          <w:sz w:val="24"/>
          <w:szCs w:val="24"/>
        </w:rPr>
      </w:pPr>
      <w:r w:rsidRPr="00635CCC">
        <w:rPr>
          <w:rFonts w:ascii="Times New Roman" w:hAnsi="Times New Roman" w:cs="Times New Roman"/>
          <w:sz w:val="24"/>
          <w:szCs w:val="24"/>
        </w:rPr>
        <w:t>ABSTRACT</w:t>
      </w:r>
    </w:p>
    <w:p w14:paraId="5BEF331C" w14:textId="77777777" w:rsidR="00635CCC" w:rsidRPr="00635CCC" w:rsidRDefault="00635CCC" w:rsidP="00635CCC">
      <w:pPr>
        <w:spacing w:after="0"/>
        <w:jc w:val="both"/>
        <w:rPr>
          <w:rFonts w:ascii="Times New Roman" w:hAnsi="Times New Roman" w:cs="Times New Roman"/>
          <w:sz w:val="24"/>
          <w:szCs w:val="24"/>
        </w:rPr>
      </w:pPr>
      <w:r w:rsidRPr="00635CCC">
        <w:rPr>
          <w:rFonts w:ascii="Times New Roman" w:hAnsi="Times New Roman" w:cs="Times New Roman"/>
          <w:sz w:val="24"/>
          <w:szCs w:val="24"/>
        </w:rPr>
        <w:t xml:space="preserve">This study aims to analyze the influence of product ratings and consumer reviews on purchasing decisions for Wardah products on the Shopee e-commerce platform in Bogor Regency. The study employed a quantitative approach with an associative research design. The research sample consisted of 100 respondents selected using a purposive sampling technique. Data were collected through a questionnaire based on a Likert scale and analyzed using multiple linear regression with the assistance of SPSS software. The results showed that, partially, product ratings had a positive and significant effect on purchasing decisions, with a calculated t-value of 2.260 and a significance value of 0.026. Consumer reviews also had a positive and significant effect, with a calculated t-value of 6.348 and a significance value of 0.000, indicating a more dominant influence. Simultaneously, product ratings and consumer reviews significantly affected purchasing decisions, with a calculated F-value of 567.534 and a significance value of 0.000. The coefficient of determination (R²) was 0.921, indicating that the two independent variables were able to explain 92.1% of the variation in purchasing decisions. These findings confirm that product ratings and consumer reviews are important factors influencing consumer behavior in the context of online purchasing. </w:t>
      </w:r>
    </w:p>
    <w:p w14:paraId="0288903E" w14:textId="77777777" w:rsidR="00635CCC" w:rsidRPr="00635CCC" w:rsidRDefault="00635CCC" w:rsidP="00635CCC">
      <w:pPr>
        <w:spacing w:after="0"/>
        <w:jc w:val="both"/>
        <w:rPr>
          <w:rFonts w:ascii="Times New Roman" w:hAnsi="Times New Roman" w:cs="Times New Roman"/>
          <w:sz w:val="24"/>
          <w:szCs w:val="24"/>
        </w:rPr>
      </w:pPr>
      <w:r w:rsidRPr="00635CCC">
        <w:rPr>
          <w:rFonts w:ascii="Times New Roman" w:hAnsi="Times New Roman" w:cs="Times New Roman"/>
          <w:sz w:val="24"/>
          <w:szCs w:val="24"/>
        </w:rPr>
        <w:t>Keywords: Product Rating, Consumer Review, Purchasing Decisions, E-Commerce, Shopee, Wardah</w:t>
      </w:r>
    </w:p>
    <w:p w14:paraId="4C12508C" w14:textId="77777777" w:rsidR="00635CCC" w:rsidRPr="00635CCC" w:rsidRDefault="00635CCC" w:rsidP="00635CCC">
      <w:pPr>
        <w:pStyle w:val="Heading1"/>
        <w:spacing w:before="0" w:after="0" w:line="276" w:lineRule="auto"/>
        <w:jc w:val="center"/>
        <w:rPr>
          <w:rFonts w:ascii="Times New Roman" w:hAnsi="Times New Roman" w:cs="Times New Roman"/>
          <w:color w:val="000000" w:themeColor="text1"/>
          <w:sz w:val="24"/>
          <w:szCs w:val="24"/>
          <w:lang w:val="en-US"/>
        </w:rPr>
      </w:pPr>
      <w:r w:rsidRPr="00635CCC">
        <w:rPr>
          <w:rFonts w:ascii="Times New Roman" w:hAnsi="Times New Roman" w:cs="Times New Roman"/>
          <w:color w:val="000000" w:themeColor="text1"/>
          <w:sz w:val="24"/>
          <w:szCs w:val="24"/>
          <w:lang w:val="id-ID"/>
        </w:rPr>
        <w:t>ABSTRAK</w:t>
      </w:r>
    </w:p>
    <w:p w14:paraId="75A8E346" w14:textId="77777777" w:rsidR="00635CCC" w:rsidRPr="00635CCC" w:rsidRDefault="00635CCC" w:rsidP="00635CCC">
      <w:pPr>
        <w:spacing w:after="0" w:line="276" w:lineRule="auto"/>
        <w:jc w:val="center"/>
        <w:rPr>
          <w:rFonts w:ascii="Times New Roman" w:hAnsi="Times New Roman" w:cs="Times New Roman"/>
          <w:b/>
          <w:bCs/>
          <w:sz w:val="24"/>
          <w:szCs w:val="24"/>
          <w:lang w:val="id-ID"/>
        </w:rPr>
      </w:pPr>
    </w:p>
    <w:p w14:paraId="5D0DE0F1" w14:textId="6E5318B8" w:rsidR="00635CCC" w:rsidRDefault="00635CCC" w:rsidP="00635CCC">
      <w:pPr>
        <w:widowControl w:val="0"/>
        <w:spacing w:after="0" w:line="276" w:lineRule="auto"/>
        <w:jc w:val="both"/>
        <w:rPr>
          <w:rFonts w:ascii="Times New Roman" w:hAnsi="Times New Roman" w:cs="Times New Roman"/>
          <w:sz w:val="24"/>
          <w:szCs w:val="24"/>
        </w:rPr>
      </w:pPr>
      <w:r w:rsidRPr="00635CCC">
        <w:rPr>
          <w:rFonts w:ascii="Times New Roman" w:hAnsi="Times New Roman" w:cs="Times New Roman"/>
          <w:sz w:val="24"/>
          <w:szCs w:val="24"/>
        </w:rPr>
        <w:t>Penelitian ini bertujuan untuk menganalisis pengaruh rating produk dan ulasan konsumen terhadap keputusan pembelian produk Wardah pada platform e-commerce Shopee di Kabupaten Bogor. Penelitian menggunakan pendekatan kuantitatif dengan jenis penelitian asosiatif. Sampel penelitian berjumlah 100 responden yang dipilih menggunakan teknik purposive sampling. Data dikumpulkan melalui kuesioner berbasis skala Likert dan dianalisis menggunakan regresi linier berganda dengan bantuan SPSS. Hasil penelitian menunjukkan bahwa secara parsial rating produk berpengaruh positif dan signifikan terhadap keputusan pembelian dengan nilai t hitung 2,260 dan signifikansi 0,026. Ulasan konsumen juga berpengaruh positif dan signifikan dengan nilai t hitung 6,348 dan signifikansi 0,000, serta memiliki pengaruh yang lebih dominan. Secara simultan, rating produk dan ulasan konsumen berpengaruh signifikan terhadap keputusan pembelian dengan nilai F hitung 567,534 dan signifikansi 0,000. Nilai koefisien determinasi (R²) sebesar 0,921 menunjukkan bahwa kedua variabel independen mampu menjelaskan 92,1% variasi keputusan pembelian. Temuan ini menegaskan bahwa rating dan ulasan konsumen merupakan faktor penting dalam mempengaruhi perilaku konsumen dalam konteks pembelian online.</w:t>
      </w:r>
    </w:p>
    <w:p w14:paraId="04E84595" w14:textId="77777777" w:rsidR="00635CCC" w:rsidRPr="00635CCC" w:rsidRDefault="00635CCC" w:rsidP="00635CCC">
      <w:pPr>
        <w:widowControl w:val="0"/>
        <w:spacing w:after="0" w:line="276" w:lineRule="auto"/>
        <w:jc w:val="both"/>
        <w:rPr>
          <w:rFonts w:ascii="Times New Roman" w:hAnsi="Times New Roman" w:cs="Times New Roman"/>
          <w:sz w:val="24"/>
          <w:szCs w:val="24"/>
        </w:rPr>
      </w:pPr>
    </w:p>
    <w:p w14:paraId="787B537E" w14:textId="77777777" w:rsidR="00635CCC" w:rsidRPr="00635CCC" w:rsidRDefault="00635CCC" w:rsidP="00635CCC">
      <w:pPr>
        <w:spacing w:after="0" w:line="276" w:lineRule="auto"/>
        <w:jc w:val="both"/>
        <w:rPr>
          <w:rFonts w:ascii="Times New Roman" w:hAnsi="Times New Roman" w:cs="Times New Roman"/>
          <w:b/>
          <w:iCs/>
          <w:sz w:val="24"/>
          <w:szCs w:val="24"/>
        </w:rPr>
      </w:pPr>
      <w:r w:rsidRPr="00635CCC">
        <w:rPr>
          <w:rFonts w:ascii="Times New Roman" w:hAnsi="Times New Roman" w:cs="Times New Roman"/>
          <w:sz w:val="24"/>
          <w:szCs w:val="24"/>
          <w:lang w:val="id-ID"/>
        </w:rPr>
        <w:t>Kata Kunci</w:t>
      </w:r>
      <w:r w:rsidRPr="00635CCC">
        <w:rPr>
          <w:rFonts w:ascii="Times New Roman" w:hAnsi="Times New Roman" w:cs="Times New Roman"/>
          <w:b/>
          <w:iCs/>
          <w:sz w:val="24"/>
          <w:szCs w:val="24"/>
        </w:rPr>
        <w:t xml:space="preserve">: </w:t>
      </w:r>
      <w:r w:rsidRPr="00635CCC">
        <w:rPr>
          <w:rFonts w:ascii="Times New Roman" w:hAnsi="Times New Roman" w:cs="Times New Roman"/>
          <w:iCs/>
          <w:sz w:val="24"/>
          <w:szCs w:val="24"/>
        </w:rPr>
        <w:t xml:space="preserve">Rating Produk, Ulasan Konsumen, Keputusan Pembelian, </w:t>
      </w:r>
      <w:r w:rsidRPr="00635CCC">
        <w:rPr>
          <w:rFonts w:ascii="Times New Roman" w:hAnsi="Times New Roman" w:cs="Times New Roman"/>
          <w:i/>
          <w:sz w:val="24"/>
          <w:szCs w:val="24"/>
        </w:rPr>
        <w:t>E-Commerce</w:t>
      </w:r>
      <w:r w:rsidRPr="00635CCC">
        <w:rPr>
          <w:rFonts w:ascii="Times New Roman" w:hAnsi="Times New Roman" w:cs="Times New Roman"/>
          <w:iCs/>
          <w:sz w:val="24"/>
          <w:szCs w:val="24"/>
        </w:rPr>
        <w:t>, Shopee, Wardah.</w:t>
      </w:r>
    </w:p>
    <w:p w14:paraId="1105A4B0" w14:textId="7784E304" w:rsidR="009608E7" w:rsidRPr="00635CCC" w:rsidRDefault="003D7878" w:rsidP="00635CCC">
      <w:r>
        <w:rPr>
          <w:rFonts w:ascii="Times New Roman" w:hAnsi="Times New Roman" w:cs="Times New Roman"/>
          <w:b/>
          <w:bCs/>
          <w:sz w:val="24"/>
          <w:szCs w:val="24"/>
        </w:rPr>
        <w:lastRenderedPageBreak/>
        <w:t>PENDAHULUAN</w:t>
      </w:r>
    </w:p>
    <w:p w14:paraId="398F1D50" w14:textId="5DE4945C" w:rsidR="003D7878" w:rsidRP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Perkembangan teknologi informasi dan komunikasi yang semakin pesat telah membawa perubahan signifikan terhadap perilaku konsumen dalam melakukan aktivitas pembelian. Kemudahan akses internet membuat masyarakat dapat memperoleh berbagai kebutuhan secara praktis melalui platform digital. Salah satu bentuk perkembangan tersebut adalah hadirnya e-commerce yang memungkinkan konsumen untuk melakukan transaksi tanpa harus bertemu secara langsung dengan penjual. Kondisi ini mendorong terjadinya pergeseran pola belanja masyarakat dari metode konvensional ke sistem online</w:t>
      </w:r>
      <w:r w:rsidR="009702BD">
        <w:rPr>
          <w:rFonts w:ascii="Times New Roman" w:hAnsi="Times New Roman" w:cs="Times New Roman"/>
          <w:sz w:val="24"/>
          <w:szCs w:val="24"/>
        </w:rPr>
        <w:t xml:space="preserve"> </w:t>
      </w:r>
      <w:r w:rsidR="009702BD">
        <w:rPr>
          <w:rFonts w:ascii="Times New Roman" w:hAnsi="Times New Roman" w:cs="Times New Roman"/>
          <w:sz w:val="24"/>
          <w:szCs w:val="24"/>
        </w:rPr>
        <w:fldChar w:fldCharType="begin" w:fldLock="1"/>
      </w:r>
      <w:r w:rsidR="009702BD">
        <w:rPr>
          <w:rFonts w:ascii="Times New Roman" w:hAnsi="Times New Roman" w:cs="Times New Roman"/>
          <w:sz w:val="24"/>
          <w:szCs w:val="24"/>
        </w:rPr>
        <w:instrText>ADDIN CSL_CITATION {"citationItems":[{"id":"ITEM-1","itemData":{"DOI":"10.58578/tsaqofah.v5i6.7213","author":[{"dropping-particle":"","family":"T.","given":"M R A","non-dropping-particle":"","parse-names":false,"suffix":""},{"dropping-particle":"","family":"Saputra","given":"I","non-dropping-particle":"","parse-names":false,"suffix":""}],"container-title":"TSAQOFAH","id":"ITEM-1","issue":"6","issued":{"date-parts":[["2025"]]},"page":"6151-6165","title":"Analisis Faktor yang Berpotensi Mempengaruhi Pembelian Kosmetik pada Platform E-Commerce","type":"article-journal","volume":"5"},"uris":["http://www.mendeley.com/documents/?uuid=2c330b9a-29ed-4544-a955-adbd24067dd3"]}],"mendeley":{"formattedCitation":"(T. &amp; Saputra, 2025)","plainTextFormattedCitation":"(T. &amp; Saputra, 2025)","previouslyFormattedCitation":"(T. &amp; Saputra, 2025)"},"properties":{"noteIndex":0},"schema":"https://github.com/citation-style-language/schema/raw/master/csl-citation.json"}</w:instrText>
      </w:r>
      <w:r w:rsidR="009702BD">
        <w:rPr>
          <w:rFonts w:ascii="Times New Roman" w:hAnsi="Times New Roman" w:cs="Times New Roman"/>
          <w:sz w:val="24"/>
          <w:szCs w:val="24"/>
        </w:rPr>
        <w:fldChar w:fldCharType="separate"/>
      </w:r>
      <w:r w:rsidR="009702BD" w:rsidRPr="009702BD">
        <w:rPr>
          <w:rFonts w:ascii="Times New Roman" w:hAnsi="Times New Roman" w:cs="Times New Roman"/>
          <w:noProof/>
          <w:sz w:val="24"/>
          <w:szCs w:val="24"/>
        </w:rPr>
        <w:t>(T. &amp; Saputra, 2025)</w:t>
      </w:r>
      <w:r w:rsidR="009702BD">
        <w:rPr>
          <w:rFonts w:ascii="Times New Roman" w:hAnsi="Times New Roman" w:cs="Times New Roman"/>
          <w:sz w:val="24"/>
          <w:szCs w:val="24"/>
        </w:rPr>
        <w:fldChar w:fldCharType="end"/>
      </w:r>
      <w:r w:rsidRPr="003D7878">
        <w:rPr>
          <w:rFonts w:ascii="Times New Roman" w:hAnsi="Times New Roman" w:cs="Times New Roman"/>
          <w:sz w:val="24"/>
          <w:szCs w:val="24"/>
        </w:rPr>
        <w:t>.</w:t>
      </w:r>
    </w:p>
    <w:p w14:paraId="1FD411B0" w14:textId="6D4B7689" w:rsidR="003D7878" w:rsidRP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Di Indonesia, penggunaan e-commerce terus mengalami peningkatan seiring dengan tingginya penetrasi internet dan penggunaan smartphone. Berbagai platform marketplace seperti Shopee, Tokopedia, dan Lazada bersaing dalam menarik perhatian konsumen dengan menawarkan kemudahan, variasi produk, serta berbagai fitur pendukung dalam proses pembelian</w:t>
      </w:r>
      <w:r w:rsidR="009702BD">
        <w:rPr>
          <w:rFonts w:ascii="Times New Roman" w:hAnsi="Times New Roman" w:cs="Times New Roman"/>
          <w:sz w:val="24"/>
          <w:szCs w:val="24"/>
        </w:rPr>
        <w:t xml:space="preserve"> </w:t>
      </w:r>
      <w:r w:rsidR="009702BD">
        <w:rPr>
          <w:rFonts w:ascii="Times New Roman" w:hAnsi="Times New Roman" w:cs="Times New Roman"/>
          <w:sz w:val="24"/>
          <w:szCs w:val="24"/>
        </w:rPr>
        <w:fldChar w:fldCharType="begin" w:fldLock="1"/>
      </w:r>
      <w:r w:rsidR="009702BD">
        <w:rPr>
          <w:rFonts w:ascii="Times New Roman" w:hAnsi="Times New Roman" w:cs="Times New Roman"/>
          <w:sz w:val="24"/>
          <w:szCs w:val="24"/>
        </w:rPr>
        <w:instrText>ADDIN CSL_CITATION {"citationItems":[{"id":"ITEM-1","itemData":{"DOI":"10.35870/jemsi.v11i3.4094","author":[{"dropping-particle":"","family":"Ambartiasari","given":"G","non-dropping-particle":"","parse-names":false,"suffix":""},{"dropping-particle":"","family":"Yusuf","given":"Z","non-dropping-particle":"","parse-names":false,"suffix":""},{"dropping-particle":"","family":"Kasmaniar","given":"","non-dropping-particle":"","parse-names":false,"suffix":""},{"dropping-particle":"","family":"Sarboini","given":"","non-dropping-particle":"","parse-names":false,"suffix":""},{"dropping-particle":"","family":"Amri","given":"S","non-dropping-particle":"","parse-names":false,"suffix":""}],"container-title":"JEMSI (Jurnal Ekonomi, Manajemen, Dan Akuntansi)","id":"ITEM-1","issue":"3","issued":{"date-parts":[["2025"]]},"page":"1345-1351","title":"Pengaruh Rating dan Online Customer Review Terhadap Keputusan Pembelian Secara Online Pada Marketplace Shopee","type":"article-journal","volume":"11"},"uris":["http://www.mendeley.com/documents/?uuid=a79a8faa-0491-4290-984f-26ca541df334"]}],"mendeley":{"formattedCitation":"(Ambartiasari et al., 2025)","plainTextFormattedCitation":"(Ambartiasari et al., 2025)","previouslyFormattedCitation":"(Ambartiasari et al., 2025)"},"properties":{"noteIndex":0},"schema":"https://github.com/citation-style-language/schema/raw/master/csl-citation.json"}</w:instrText>
      </w:r>
      <w:r w:rsidR="009702BD">
        <w:rPr>
          <w:rFonts w:ascii="Times New Roman" w:hAnsi="Times New Roman" w:cs="Times New Roman"/>
          <w:sz w:val="24"/>
          <w:szCs w:val="24"/>
        </w:rPr>
        <w:fldChar w:fldCharType="separate"/>
      </w:r>
      <w:r w:rsidR="009702BD" w:rsidRPr="009702BD">
        <w:rPr>
          <w:rFonts w:ascii="Times New Roman" w:hAnsi="Times New Roman" w:cs="Times New Roman"/>
          <w:noProof/>
          <w:sz w:val="24"/>
          <w:szCs w:val="24"/>
        </w:rPr>
        <w:t>(Ambartiasari et al., 2025)</w:t>
      </w:r>
      <w:r w:rsidR="009702BD">
        <w:rPr>
          <w:rFonts w:ascii="Times New Roman" w:hAnsi="Times New Roman" w:cs="Times New Roman"/>
          <w:sz w:val="24"/>
          <w:szCs w:val="24"/>
        </w:rPr>
        <w:fldChar w:fldCharType="end"/>
      </w:r>
      <w:r w:rsidRPr="003D7878">
        <w:rPr>
          <w:rFonts w:ascii="Times New Roman" w:hAnsi="Times New Roman" w:cs="Times New Roman"/>
          <w:sz w:val="24"/>
          <w:szCs w:val="24"/>
        </w:rPr>
        <w:t>. Salah satu platform yang memiliki jumlah pengguna yang tinggi adalah Shopee, yang menyediakan berbagai kategori produk, termasuk produk kecantikan yang menjadi salah satu kategori dengan permintaan yang cukup besar</w:t>
      </w:r>
      <w:r w:rsidR="009702BD">
        <w:rPr>
          <w:rFonts w:ascii="Times New Roman" w:hAnsi="Times New Roman" w:cs="Times New Roman"/>
          <w:sz w:val="24"/>
          <w:szCs w:val="24"/>
        </w:rPr>
        <w:t xml:space="preserve"> </w:t>
      </w:r>
      <w:r w:rsidR="009702BD">
        <w:rPr>
          <w:rFonts w:ascii="Times New Roman" w:hAnsi="Times New Roman" w:cs="Times New Roman"/>
          <w:sz w:val="24"/>
          <w:szCs w:val="24"/>
        </w:rPr>
        <w:fldChar w:fldCharType="begin" w:fldLock="1"/>
      </w:r>
      <w:r w:rsidR="004F649E">
        <w:rPr>
          <w:rFonts w:ascii="Times New Roman" w:hAnsi="Times New Roman" w:cs="Times New Roman"/>
          <w:sz w:val="24"/>
          <w:szCs w:val="24"/>
        </w:rPr>
        <w:instrText>ADDIN CSL_CITATION {"citationItems":[{"id":"ITEM-1","itemData":{"DOI":"10.51747/ecobuss.v12i1.1728","author":[{"dropping-particle":"","family":"Anasrulloh","given":"M","non-dropping-particle":"","parse-names":false,"suffix":""},{"dropping-particle":"","family":"Agatha","given":"M W H","non-dropping-particle":"","parse-names":false,"suffix":""},{"dropping-particle":"","family":"Haliza","given":"H N","non-dropping-particle":"","parse-names":false,"suffix":""}],"container-title":"Jurnal Ilmiah Ecobuss","id":"ITEM-1","issue":"1","issued":{"date-parts":[["2024"]]},"page":"13-18","title":"Pengaruh Online Customer Review Terhadap Keputusan Pembelian Secara Online Pada Marketplace Shopee","type":"article-journal","volume":"12"},"uris":["http://www.mendeley.com/documents/?uuid=237f4a98-1af4-4854-8bcc-65c28f8c2460"]}],"mendeley":{"formattedCitation":"(Anasrulloh et al., 2024)","plainTextFormattedCitation":"(Anasrulloh et al., 2024)","previouslyFormattedCitation":"(Anasrulloh et al., 2024)"},"properties":{"noteIndex":0},"schema":"https://github.com/citation-style-language/schema/raw/master/csl-citation.json"}</w:instrText>
      </w:r>
      <w:r w:rsidR="009702BD">
        <w:rPr>
          <w:rFonts w:ascii="Times New Roman" w:hAnsi="Times New Roman" w:cs="Times New Roman"/>
          <w:sz w:val="24"/>
          <w:szCs w:val="24"/>
        </w:rPr>
        <w:fldChar w:fldCharType="separate"/>
      </w:r>
      <w:r w:rsidR="009702BD" w:rsidRPr="009702BD">
        <w:rPr>
          <w:rFonts w:ascii="Times New Roman" w:hAnsi="Times New Roman" w:cs="Times New Roman"/>
          <w:noProof/>
          <w:sz w:val="24"/>
          <w:szCs w:val="24"/>
        </w:rPr>
        <w:t>(Anasrulloh et al., 2024)</w:t>
      </w:r>
      <w:r w:rsidR="009702BD">
        <w:rPr>
          <w:rFonts w:ascii="Times New Roman" w:hAnsi="Times New Roman" w:cs="Times New Roman"/>
          <w:sz w:val="24"/>
          <w:szCs w:val="24"/>
        </w:rPr>
        <w:fldChar w:fldCharType="end"/>
      </w:r>
      <w:r w:rsidRPr="003D7878">
        <w:rPr>
          <w:rFonts w:ascii="Times New Roman" w:hAnsi="Times New Roman" w:cs="Times New Roman"/>
          <w:sz w:val="24"/>
          <w:szCs w:val="24"/>
        </w:rPr>
        <w:t>.</w:t>
      </w:r>
    </w:p>
    <w:p w14:paraId="038AC489" w14:textId="62228F18" w:rsidR="003D7878" w:rsidRP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Produk kecantikan, khususnya merek Wardah, merupakan salah satu produk yang banyak diminati oleh konsumen di Indonesia. Sebagai brand lokal yang telah dikenal luas</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4F649E">
        <w:rPr>
          <w:rFonts w:ascii="Times New Roman" w:hAnsi="Times New Roman" w:cs="Times New Roman"/>
          <w:sz w:val="24"/>
          <w:szCs w:val="24"/>
        </w:rPr>
        <w:instrText>ADDIN CSL_CITATION {"citationItems":[{"id":"ITEM-1","itemData":{"DOI":"10.25077/rk.9.1.1-12.2025","author":[{"dropping-particle":"","family":"Assa","given":"I R","non-dropping-particle":"","parse-names":false,"suffix":""},{"dropping-particle":"","family":"Harahap","given":"N","non-dropping-particle":"","parse-names":false,"suffix":""}],"container-title":"Jurnal Ranah Komunikasi (JRK)","id":"ITEM-1","issue":"1","issued":{"date-parts":[["2025"]]},"page":"1-12","title":"The Branding Of Wardah On E-Commerce Shopee To Enhance Sales Among Female Consumers In Medan","type":"article-journal","volume":"9"},"uris":["http://www.mendeley.com/documents/?uuid=7625bad6-0214-4ee2-9ada-63bdb4723547"]}],"mendeley":{"formattedCitation":"(Assa &amp; Harahap, 2025)","plainTextFormattedCitation":"(Assa &amp; Harahap, 2025)","previouslyFormattedCitation":"(Assa &amp; Harahap, 2025)"},"properties":{"noteIndex":0},"schema":"https://github.com/citation-style-language/schema/raw/master/csl-citation.json"}</w:instrText>
      </w:r>
      <w:r w:rsidR="004F649E">
        <w:rPr>
          <w:rFonts w:ascii="Times New Roman" w:hAnsi="Times New Roman" w:cs="Times New Roman"/>
          <w:sz w:val="24"/>
          <w:szCs w:val="24"/>
        </w:rPr>
        <w:fldChar w:fldCharType="separate"/>
      </w:r>
      <w:r w:rsidR="004F649E" w:rsidRPr="004F649E">
        <w:rPr>
          <w:rFonts w:ascii="Times New Roman" w:hAnsi="Times New Roman" w:cs="Times New Roman"/>
          <w:noProof/>
          <w:sz w:val="24"/>
          <w:szCs w:val="24"/>
        </w:rPr>
        <w:t>(Assa &amp; Harahap, 2025)</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 Wardah menawarkan berbagai produk dengan harga yang relatif terjangkau dan kualitas yang kompetitif</w:t>
      </w:r>
      <w:r w:rsidR="00594151">
        <w:rPr>
          <w:rFonts w:ascii="Times New Roman" w:hAnsi="Times New Roman" w:cs="Times New Roman"/>
          <w:sz w:val="24"/>
          <w:szCs w:val="24"/>
        </w:rPr>
        <w:t xml:space="preserve"> </w:t>
      </w:r>
      <w:r w:rsidR="00594151">
        <w:rPr>
          <w:rFonts w:ascii="Times New Roman" w:hAnsi="Times New Roman" w:cs="Times New Roman"/>
          <w:sz w:val="24"/>
          <w:szCs w:val="24"/>
        </w:rPr>
        <w:fldChar w:fldCharType="begin" w:fldLock="1"/>
      </w:r>
      <w:r w:rsidR="00594151">
        <w:rPr>
          <w:rFonts w:ascii="Times New Roman" w:hAnsi="Times New Roman" w:cs="Times New Roman"/>
          <w:sz w:val="24"/>
          <w:szCs w:val="24"/>
        </w:rPr>
        <w:instrText>ADDIN CSL_CITATION {"citationItems":[{"id":"ITEM-1","itemData":{"DOI":"10.71277/gk9g2j22","ISSN":"2776-4346","abstract":"Penelitian ini bertujuan untuk mengetahui pengaruh Harga terhadap Keputusan Pembelian Produk Dosuka Sosis di Best Meat Sawangan. Pengaruh Promosi terhadap Keputusan Pembelian Produk Dosuka Sosis di Best Meat Sawangan. Pengaruh Harga dan Promosi secara bersama-sama terhadap Keputusan Pembelian Produk Dosuka Sosis di Best Meat Sawangan. Jenis penelitian ini adalah penelitian kuantitatif. Populasi pada penelitian ini adalah konsumen di Best Meat Sawangan. Sampel pada penelitian ini adalah sebagian konsumen Best Meat Sawangan yang berjumlah 100 orang responden. Teknik pengumpulan data pada penelitian ini menggunakan kuesioner. Teknik analisis data menggunakan Regresi Linier Sederhana dan Regresi Linier Berganda. Hasil penelitian Harga terhadap Keputusan Pembelian diketahui mempunyai pengaruh sebesar 42,1% sedangkan untuk hasil penelitian Promosi terhadap Keputusan Pembelian diketahui mempunyai pengaruh sebesar 43,6% dan untuk hasil penelitian Harga dan Promosi terhadap Keputusan Pembelian diketahui mempunyai pengaruh sebesar 52,2%. Dari penelitian ini menunjukan bahwa ada pengaruh Harga dan Promosi terhadap Keputusan Pembelian Dosuka Sosis di Best Meat Sawangan.","author":[{"dropping-particle":"","family":"Sakti","given":"B. Retno Pratiwi","non-dropping-particle":"","parse-names":false,"suffix":""},{"dropping-particle":"","family":"Amelia","given":"Chika","non-dropping-particle":"","parse-names":false,"suffix":""}],"container-title":"JURNAL ILMIAH MANAJEMEN DAN KEWIRAUSAHAAN","id":"ITEM-1","issue":"2","issued":{"date-parts":[["2023","9","29"]]},"page":"105-118","title":"PENGARUH HARGA DAN PROMOSI TERHADAP KEPUTUSAN PEMBELIAN PRODUK DOSUKA SOSIS DI BEST MEAT SAWANGAN","type":"article-journal","volume":"3"},"uris":["http://www.mendeley.com/documents/?uuid=f4da51ba-0d6a-4320-919e-fa2103c7225b"]}],"mendeley":{"formattedCitation":"(Sakti &amp; Amelia, 2023)","plainTextFormattedCitation":"(Sakti &amp; Amelia, 2023)","previouslyFormattedCitation":"(Sakti &amp; Amelia, 2023)"},"properties":{"noteIndex":0},"schema":"https://github.com/citation-style-language/schema/raw/master/csl-citation.json"}</w:instrText>
      </w:r>
      <w:r w:rsidR="00594151">
        <w:rPr>
          <w:rFonts w:ascii="Times New Roman" w:hAnsi="Times New Roman" w:cs="Times New Roman"/>
          <w:sz w:val="24"/>
          <w:szCs w:val="24"/>
        </w:rPr>
        <w:fldChar w:fldCharType="separate"/>
      </w:r>
      <w:r w:rsidR="00594151" w:rsidRPr="00594151">
        <w:rPr>
          <w:rFonts w:ascii="Times New Roman" w:hAnsi="Times New Roman" w:cs="Times New Roman"/>
          <w:noProof/>
          <w:sz w:val="24"/>
          <w:szCs w:val="24"/>
        </w:rPr>
        <w:t>(Sakti &amp; Amelia, 2023)</w:t>
      </w:r>
      <w:r w:rsidR="00594151">
        <w:rPr>
          <w:rFonts w:ascii="Times New Roman" w:hAnsi="Times New Roman" w:cs="Times New Roman"/>
          <w:sz w:val="24"/>
          <w:szCs w:val="24"/>
        </w:rPr>
        <w:fldChar w:fldCharType="end"/>
      </w:r>
      <w:r w:rsidRPr="003D7878">
        <w:rPr>
          <w:rFonts w:ascii="Times New Roman" w:hAnsi="Times New Roman" w:cs="Times New Roman"/>
          <w:sz w:val="24"/>
          <w:szCs w:val="24"/>
        </w:rPr>
        <w:t>. Dalam proses pembelian produk kecantikan secara online, konsumen cenderung lebih berhati-hati karena tidak dapat melihat dan mencoba produk secara langsung</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4F649E">
        <w:rPr>
          <w:rFonts w:ascii="Times New Roman" w:hAnsi="Times New Roman" w:cs="Times New Roman"/>
          <w:sz w:val="24"/>
          <w:szCs w:val="24"/>
        </w:rPr>
        <w:instrText>ADDIN CSL_CITATION {"citationItems":[{"id":"ITEM-1","itemData":{"DOI":"10.25077/rk.9.2.82-90.2025","ISSN":"2656-4718","abstract":"The sustainability and growth of Micro, Small, and Medium Enterprises (MSMEs) in Indonesia is highly dependent on adaptive business strategies and effective utilization of social networks. This study aims to analyze how business development strategies and the role of networking support the success of Bunda Collection, a fashion MSME in Klaten, in developing from a micro scale to national and international levels. This research uses a qualitative case study approach with data collection methods through interviews, observation, and document analysis to gain in-depth understanding. The results showed that Bunda Collection succeeded through the implementation of comprehensive strategies, including product innovation, marketing digitalization, and operational efficiency. Networking proved to be an important factor in every phase of development, from gaining initial market access, expanding the reseller network, to surviving the crisis and pandemic. The synergy between a well-planned strategy and a strong network, which is also supported by organizations such as IWAPI, results in competitiveness, market expansion, and solid business resilience. This study confirms that the integration of the two is key to the success of MSMEs..","author":[{"dropping-particle":"","family":"Aurellia","given":"Ladyva","non-dropping-particle":"","parse-names":false,"suffix":""},{"dropping-particle":"","family":"Kurniawan","given":"Dani","non-dropping-particle":"","parse-names":false,"suffix":""},{"dropping-particle":"","family":"Muntaha","given":"Ahmad","non-dropping-particle":"","parse-names":false,"suffix":""}],"container-title":"Jurnal Ranah Komunikasi (JRK)","id":"ITEM-1","issue":"2","issued":{"date-parts":[["2025","12","29"]]},"page":"82-90","title":"THE ROLE OF BUSINESS COMMUNICATION IN BRIDGING DEVELOPMENT STRATEGIES AND SOCIAL NETWORKS FOR THE ‘BUNDA COLLECTION’ FASHION MSME","type":"article-journal","volume":"9"},"uris":["http://www.mendeley.com/documents/?uuid=56164ac4-00a3-4df2-bba9-60d042cc7e7f"]}],"mendeley":{"formattedCitation":"(Aurellia et al., 2025)","plainTextFormattedCitation":"(Aurellia et al., 2025)","previouslyFormattedCitation":"(Aurellia et al., 2025)"},"properties":{"noteIndex":0},"schema":"https://github.com/citation-style-language/schema/raw/master/csl-citation.json"}</w:instrText>
      </w:r>
      <w:r w:rsidR="004F649E">
        <w:rPr>
          <w:rFonts w:ascii="Times New Roman" w:hAnsi="Times New Roman" w:cs="Times New Roman"/>
          <w:sz w:val="24"/>
          <w:szCs w:val="24"/>
        </w:rPr>
        <w:fldChar w:fldCharType="separate"/>
      </w:r>
      <w:r w:rsidR="004F649E" w:rsidRPr="004F649E">
        <w:rPr>
          <w:rFonts w:ascii="Times New Roman" w:hAnsi="Times New Roman" w:cs="Times New Roman"/>
          <w:noProof/>
          <w:sz w:val="24"/>
          <w:szCs w:val="24"/>
        </w:rPr>
        <w:t>(Aurellia et al., 2025)</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 Oleh karena itu, konsumen membutuhkan informasi tambahan sebagai bahan pertimbangan sebelum melakukan pembelian</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4F649E">
        <w:rPr>
          <w:rFonts w:ascii="Times New Roman" w:hAnsi="Times New Roman" w:cs="Times New Roman"/>
          <w:sz w:val="24"/>
          <w:szCs w:val="24"/>
        </w:rPr>
        <w:instrText>ADDIN CSL_CITATION {"citationItems":[{"id":"ITEM-1","itemData":{"DOI":"10.53088/jhis.v3i1.759","author":[{"dropping-particle":"","family":"Safitri","given":"H","non-dropping-particle":"","parse-names":false,"suffix":""},{"dropping-particle":"","family":"Pratama","given":"A A","non-dropping-particle":"","parse-names":false,"suffix":""}],"container-title":"Journal of Halal Industry Studies","id":"ITEM-1","issue":"1","issued":{"date-parts":[["2024"]]},"page":"31-43","title":"Daya tarik pembelian produk kosmetik di Shopee: Peran ulasan, label halal, harga, dan kualitas pelayanan dengan kategori produk sebagai pemoderator","type":"article-journal","volume":"3"},"uris":["http://www.mendeley.com/documents/?uuid=53390a55-50f8-4402-bd21-7e3c9b5ed314"]},{"id":"ITEM-2","itemData":{"DOI":"10.47233/jemb.v3i2.2389","author":[{"dropping-particle":"","family":"Adhiestya","given":"S D","non-dropping-particle":"","parse-names":false,"suffix":""},{"dropping-particle":"","family":"Sutarmin","given":"","non-dropping-particle":"","parse-names":false,"suffix":""}],"container-title":"Jurnal Ekonomi Manajemen Dan Bisnis (JEMB)","id":"ITEM-2","issue":"2","issued":{"date-parts":[["2024"]]},"page":"293-304","title":"Pengaruh Pemasaran Digital, Kualitas Produk, Promosi, Citra Merek Dan Kepercayaan Terhadap Keputusan Pembelian Lipstik Wardah","type":"article-journal","volume":"3"},"uris":["http://www.mendeley.com/documents/?uuid=ca836645-76d1-43e1-9f9f-a924ee0746e2"]}],"mendeley":{"formattedCitation":"(Adhiestya &amp; Sutarmin, 2024; Safitri &amp; Pratama, 2024)","plainTextFormattedCitation":"(Adhiestya &amp; Sutarmin, 2024; Safitri &amp; Pratama, 2024)","previouslyFormattedCitation":"(Adhiestya &amp; Sutarmin, 2024; Safitri &amp; Pratama, 2024)"},"properties":{"noteIndex":0},"schema":"https://github.com/citation-style-language/schema/raw/master/csl-citation.json"}</w:instrText>
      </w:r>
      <w:r w:rsidR="004F649E">
        <w:rPr>
          <w:rFonts w:ascii="Times New Roman" w:hAnsi="Times New Roman" w:cs="Times New Roman"/>
          <w:sz w:val="24"/>
          <w:szCs w:val="24"/>
        </w:rPr>
        <w:fldChar w:fldCharType="separate"/>
      </w:r>
      <w:r w:rsidR="004F649E" w:rsidRPr="004F649E">
        <w:rPr>
          <w:rFonts w:ascii="Times New Roman" w:hAnsi="Times New Roman" w:cs="Times New Roman"/>
          <w:noProof/>
          <w:sz w:val="24"/>
          <w:szCs w:val="24"/>
        </w:rPr>
        <w:t>(Adhiestya &amp; Sutarmin, 2024; Safitri &amp; Pratama, 2024)</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w:t>
      </w:r>
    </w:p>
    <w:p w14:paraId="5B843634" w14:textId="2D82DAFF" w:rsidR="003D7878" w:rsidRP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Salah satu sumber informasi yang sering digunakan oleh konsumen dalam e-commerce adalah rating produk dan ulasan konsumen. Rating produk memberikan gambaran umum mengenai kualitas produk berdasarkan penilaian konsumen sebelumnya, sedangkan ulasan konsumen memberikan informasi yang lebih rinci terkait pengalaman penggunaan produk</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554458">
        <w:rPr>
          <w:rFonts w:ascii="Times New Roman" w:hAnsi="Times New Roman" w:cs="Times New Roman"/>
          <w:sz w:val="24"/>
          <w:szCs w:val="24"/>
        </w:rPr>
        <w:instrText>ADDIN CSL_CITATION {"citationItems":[{"id":"ITEM-1","itemData":{"DOI":"10.47467/elmal.v3i5.1179","author":[{"dropping-particle":"","family":"Riyanjaya","given":"N A","non-dropping-particle":"","parse-names":false,"suffix":""},{"dropping-particle":"","family":"Andarini","given":"S","non-dropping-particle":"","parse-names":false,"suffix":""}],"container-title":"El-Mal: Jurnal Kajian Ekonomi \\&amp; Bisnis Islam","id":"ITEM-1","issue":"5","issued":{"date-parts":[["2022"]]},"page":"927-944","title":"Pengaruh Online Customer Review dan Online Customer Rating Terhadap Minat Beli Produk Wardah Di Situs Belanja Online Shopee","type":"article-journal","volume":"3"},"uris":["http://www.mendeley.com/documents/?uuid=39d239fb-12f3-4a57-bb24-1b7c611e7e1e"]},{"id":"ITEM-2","itemData":{"author":[{"dropping-particle":"","family":"Fauzan","given":"Ghio Rachmat","non-dropping-particle":"","parse-names":false,"suffix":""},{"dropping-particle":"","family":"Sakti","given":"B. Retno Pratiwi","non-dropping-particle":"","parse-names":false,"suffix":""},{"dropping-particle":"","family":"Guslina","given":"Indri","non-dropping-particle":"","parse-names":false,"suffix":""}],"container-title":"JIMAPAS: Jurnal Ilmu Manajemen dan Pemasaran","id":"ITEM-2","issue":"2","issued":{"date-parts":[["2024"]]},"page":"82-95","title":"PENGARUH HARGA DAN KUALITAS PRODUK TERHADAP KEPUTUSAN PEMBELIAN KONSUMEN PADA EVLOGIA COFFEE &amp; SPACE DRAMAGA BOGOR","type":"article-journal","volume":"2"},"uris":["http://www.mendeley.com/documents/?uuid=c65a3315-21d0-42ca-a508-e728ef00e401"]}],"mendeley":{"formattedCitation":"(Fauzan et al., 2024; Riyanjaya &amp; Andarini, 2022)","plainTextFormattedCitation":"(Fauzan et al., 2024; Riyanjaya &amp; Andarini, 2022)","previouslyFormattedCitation":"(Fauzan et al., 2024; Riyanjaya &amp; Andarini, 2022)"},"properties":{"noteIndex":0},"schema":"https://github.com/citation-style-language/schema/raw/master/csl-citation.json"}</w:instrText>
      </w:r>
      <w:r w:rsidR="004F649E">
        <w:rPr>
          <w:rFonts w:ascii="Times New Roman" w:hAnsi="Times New Roman" w:cs="Times New Roman"/>
          <w:sz w:val="24"/>
          <w:szCs w:val="24"/>
        </w:rPr>
        <w:fldChar w:fldCharType="separate"/>
      </w:r>
      <w:r w:rsidR="005B3661" w:rsidRPr="005B3661">
        <w:rPr>
          <w:rFonts w:ascii="Times New Roman" w:hAnsi="Times New Roman" w:cs="Times New Roman"/>
          <w:noProof/>
          <w:sz w:val="24"/>
          <w:szCs w:val="24"/>
        </w:rPr>
        <w:t>(Fauzan et al., 2024; Riyanjaya &amp; Andarini, 2022)</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 Kedua faktor ini menjadi acuan penting bagi konsumen dalam mengevaluasi produk dan mengurangi risiko ketidakpastian dalam pembelian online</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4F649E">
        <w:rPr>
          <w:rFonts w:ascii="Times New Roman" w:hAnsi="Times New Roman" w:cs="Times New Roman"/>
          <w:sz w:val="24"/>
          <w:szCs w:val="24"/>
        </w:rPr>
        <w:instrText>ADDIN CSL_CITATION {"citationItems":[{"id":"ITEM-1","itemData":{"DOI":"10.55927/fjmr.v4i1.13142","author":[{"dropping-particle":"","family":"Mawardhany","given":"S K","non-dropping-particle":"","parse-names":false,"suffix":""},{"dropping-particle":"","family":"Soebiantoro","given":"U","non-dropping-particle":"","parse-names":false,"suffix":""}],"container-title":"Formosa Journal of Multidisciplinary Research (FJMR)","id":"ITEM-1","issue":"1","issued":{"date-parts":[["2025"]]},"page":"317-330","title":"The Influence of Online Customer Reviews and Promotions on Purchase Intentions of Wardah Cosmetic Products on Shopee in Surabaya","type":"article-journal","volume":"4"},"uris":["http://www.mendeley.com/documents/?uuid=98975180-7d3e-423c-a910-2c969fdd8901"]}],"mendeley":{"formattedCitation":"(Mawardhany &amp; Soebiantoro, 2025)","plainTextFormattedCitation":"(Mawardhany &amp; Soebiantoro, 2025)","previouslyFormattedCitation":"(Mawardhany &amp; Soebiantoro, 2025)"},"properties":{"noteIndex":0},"schema":"https://github.com/citation-style-language/schema/raw/master/csl-citation.json"}</w:instrText>
      </w:r>
      <w:r w:rsidR="004F649E">
        <w:rPr>
          <w:rFonts w:ascii="Times New Roman" w:hAnsi="Times New Roman" w:cs="Times New Roman"/>
          <w:sz w:val="24"/>
          <w:szCs w:val="24"/>
        </w:rPr>
        <w:fldChar w:fldCharType="separate"/>
      </w:r>
      <w:r w:rsidR="004F649E" w:rsidRPr="004F649E">
        <w:rPr>
          <w:rFonts w:ascii="Times New Roman" w:hAnsi="Times New Roman" w:cs="Times New Roman"/>
          <w:noProof/>
          <w:sz w:val="24"/>
          <w:szCs w:val="24"/>
        </w:rPr>
        <w:t>(Mawardhany &amp; Soebiantoro, 2025)</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w:t>
      </w:r>
    </w:p>
    <w:p w14:paraId="45B4EEB0" w14:textId="38B146C0" w:rsidR="003D7878" w:rsidRP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Namun demikian, keberadaan rating dan ulasan konsumen tidak selalu memberikan dampak yang sama terhadap keputusan pembelian. Perbedaan persepsi terhadap kredibilitas informasi, adanya ulasan yang tidak konsisten, serta kemungkinan manipulasi rating dan review dapat mempengaruhi kepercayaan konsumen</w:t>
      </w:r>
      <w:r w:rsidR="004F649E">
        <w:rPr>
          <w:rFonts w:ascii="Times New Roman" w:hAnsi="Times New Roman" w:cs="Times New Roman"/>
          <w:sz w:val="24"/>
          <w:szCs w:val="24"/>
        </w:rPr>
        <w:t xml:space="preserve"> </w:t>
      </w:r>
      <w:r w:rsidR="004F649E">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DOI":"https://doi.org/10.30596/miceb.v2i0.523","author":[{"dropping-particle":"","family":"Christiana","given":"Irma","non-dropping-particle":"","parse-names":false,"suffix":""},{"dropping-particle":"","family":"Pratama","given":"Rifki","non-dropping-particle":"","parse-names":false,"suffix":""}],"container-title":"Medan International Conference on Economics and Business (MICEB)","id":"ITEM-1","issued":{"date-parts":[["2024"]]},"title":"Online Customer Review, Online Customer Rating and its Influence on Online Purchasing Decisions Mediated By Trust","type":"paper-conference"},"uris":["http://www.mendeley.com/documents/?uuid=201c7a21-6b40-43fe-9645-7468242dfeef"]}],"mendeley":{"formattedCitation":"(Christiana &amp; Pratama, 2024)","plainTextFormattedCitation":"(Christiana &amp; Pratama, 2024)","previouslyFormattedCitation":"(Christiana &amp; Pratama, 2024)"},"properties":{"noteIndex":0},"schema":"https://github.com/citation-style-language/schema/raw/master/csl-citation.json"}</w:instrText>
      </w:r>
      <w:r w:rsidR="004F649E">
        <w:rPr>
          <w:rFonts w:ascii="Times New Roman" w:hAnsi="Times New Roman" w:cs="Times New Roman"/>
          <w:sz w:val="24"/>
          <w:szCs w:val="24"/>
        </w:rPr>
        <w:fldChar w:fldCharType="separate"/>
      </w:r>
      <w:r w:rsidR="004F649E" w:rsidRPr="004F649E">
        <w:rPr>
          <w:rFonts w:ascii="Times New Roman" w:hAnsi="Times New Roman" w:cs="Times New Roman"/>
          <w:noProof/>
          <w:sz w:val="24"/>
          <w:szCs w:val="24"/>
        </w:rPr>
        <w:t>(Christiana &amp; Pratama, 2024)</w:t>
      </w:r>
      <w:r w:rsidR="004F649E">
        <w:rPr>
          <w:rFonts w:ascii="Times New Roman" w:hAnsi="Times New Roman" w:cs="Times New Roman"/>
          <w:sz w:val="24"/>
          <w:szCs w:val="24"/>
        </w:rPr>
        <w:fldChar w:fldCharType="end"/>
      </w:r>
      <w:r w:rsidRPr="003D7878">
        <w:rPr>
          <w:rFonts w:ascii="Times New Roman" w:hAnsi="Times New Roman" w:cs="Times New Roman"/>
          <w:sz w:val="24"/>
          <w:szCs w:val="24"/>
        </w:rPr>
        <w:t>. Selain itu, hasil penelitian terdahulu menunjukkan adanya perbedaan temuan, di</w:t>
      </w:r>
      <w:r w:rsidR="00D85940">
        <w:rPr>
          <w:rFonts w:ascii="Times New Roman" w:hAnsi="Times New Roman" w:cs="Times New Roman"/>
          <w:sz w:val="24"/>
          <w:szCs w:val="24"/>
        </w:rPr>
        <w:t xml:space="preserve"> </w:t>
      </w:r>
      <w:r w:rsidRPr="003D7878">
        <w:rPr>
          <w:rFonts w:ascii="Times New Roman" w:hAnsi="Times New Roman" w:cs="Times New Roman"/>
          <w:sz w:val="24"/>
          <w:szCs w:val="24"/>
        </w:rPr>
        <w:t>mana beberapa penelitian menyatakan bahwa rating dan ulasan berpengaruh signifikan terhadap keputusan pembelian</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DOI":"10.55606/jempper.v4i3.5155","author":[{"dropping-particle":"","family":"Mutmainah","given":"M","non-dropping-particle":"","parse-names":false,"suffix":""}],"container-title":"JEMPPER","id":"ITEM-1","issue":"3","issued":{"date-parts":[["2024"]]},"title":"Pengaruh Online Customer Review Terhadap Keputusan Pembelian Produk Fashion di Shopee","type":"article-journal","volume":"4"},"uris":["http://www.mendeley.com/documents/?uuid=9cd71274-a716-4ec0-9f3e-9871d6d5931d"]}],"mendeley":{"formattedCitation":"(Mutmainah, 2024)","plainTextFormattedCitation":"(Mutmainah, 2024)","previouslyFormattedCitation":"(Mutmainah, 2024)"},"properties":{"noteIndex":0},"schema":"https://github.com/citation-style-language/schema/raw/master/csl-citation.json"}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(Mutmainah, 2024)</w:t>
      </w:r>
      <w:r w:rsidR="00D85940">
        <w:rPr>
          <w:rFonts w:ascii="Times New Roman" w:hAnsi="Times New Roman" w:cs="Times New Roman"/>
          <w:sz w:val="24"/>
          <w:szCs w:val="24"/>
        </w:rPr>
        <w:fldChar w:fldCharType="end"/>
      </w:r>
      <w:r w:rsidRPr="003D7878">
        <w:rPr>
          <w:rFonts w:ascii="Times New Roman" w:hAnsi="Times New Roman" w:cs="Times New Roman"/>
          <w:sz w:val="24"/>
          <w:szCs w:val="24"/>
        </w:rPr>
        <w:t>, sementara penelitian lainnya menunjukkan hasil yang berbeda</w:t>
      </w:r>
      <w:r w:rsidR="00D85940">
        <w:rPr>
          <w:rFonts w:ascii="Times New Roman" w:hAnsi="Times New Roman" w:cs="Times New Roman"/>
          <w:sz w:val="24"/>
          <w:szCs w:val="24"/>
        </w:rPr>
        <w:t xml:space="preserve">, </w:t>
      </w:r>
      <w:r w:rsidR="00D85940" w:rsidRPr="00D85940">
        <w:rPr>
          <w:rFonts w:ascii="Times New Roman" w:hAnsi="Times New Roman" w:cs="Times New Roman"/>
          <w:sz w:val="24"/>
          <w:szCs w:val="24"/>
        </w:rPr>
        <w:t>di mana variabel promosi atau harga justru lebih menekan signifikansi e-WOM, terutama pada segmen demografi tertentu</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{"citationItems":[{"id":"ITEM-1","itemData":{"author":[{"dropping-particle":"","family":"Dina","given":"P M","non-dropping-particle":"","parse-names":false,"suffix":""},{"dropping-particle":"","family":"Trihantana","given":"R","non-dropping-particle":"","parse-names":false,"suffix":""},{"dropping-particle":"","family":"Suryani","given":"E","non-dropping-particle":"","parse-names":false,"suffix":""}],"container-title":"Sahid Business Journal","id":"ITEM-1","issue":"1","issued":{"date-parts":[["2023"]]},"title":"Analisis Promosi, Harga Dan Labelisasi Halal Terhadap Keputusan Pembelian Produk Wardah Di Masa Pandemi Covid-19 (Studi Masyarakat Desa Barengkok, Desa Leuwimekar Dan Desa Karehkel, Kecamatan Leuwiliang, Kabupaten Bogor)","type":"article-journal","volume":"3"},"uris":["http://www.mendeley.com/documents/?uuid=41a9d4db-9aac-4940-9e64-2f2652009db5"]}],"mendeley":{"formattedCitation":"(Dina et al., 2023)","plainTextFormattedCitation":"(Dina et al., 2023)","previouslyFormattedCitation":"(Dina et al., 2023)"},"properties":{"noteIndex":0},"schema":"https://github.com/citation-style-language/schema/raw/master/csl-citation.json"}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(Dina et al., 2023)</w:t>
      </w:r>
      <w:r w:rsidR="00D85940">
        <w:rPr>
          <w:rFonts w:ascii="Times New Roman" w:hAnsi="Times New Roman" w:cs="Times New Roman"/>
          <w:sz w:val="24"/>
          <w:szCs w:val="24"/>
        </w:rPr>
        <w:fldChar w:fldCharType="end"/>
      </w:r>
      <w:r w:rsidR="004F649E">
        <w:rPr>
          <w:rFonts w:ascii="Times New Roman" w:hAnsi="Times New Roman" w:cs="Times New Roman"/>
          <w:sz w:val="24"/>
          <w:szCs w:val="24"/>
        </w:rPr>
        <w:t xml:space="preserve"> </w:t>
      </w:r>
      <w:r w:rsidRPr="003D7878">
        <w:rPr>
          <w:rFonts w:ascii="Times New Roman" w:hAnsi="Times New Roman" w:cs="Times New Roman"/>
          <w:sz w:val="24"/>
          <w:szCs w:val="24"/>
        </w:rPr>
        <w:t>.</w:t>
      </w:r>
    </w:p>
    <w:p w14:paraId="2107FF10" w14:textId="07B80DEB" w:rsidR="003D7878" w:rsidRDefault="003D7878" w:rsidP="003D7878">
      <w:pPr>
        <w:jc w:val="both"/>
        <w:rPr>
          <w:rFonts w:ascii="Times New Roman" w:hAnsi="Times New Roman" w:cs="Times New Roman"/>
          <w:sz w:val="24"/>
          <w:szCs w:val="24"/>
        </w:rPr>
      </w:pPr>
      <w:r w:rsidRPr="003D7878">
        <w:rPr>
          <w:rFonts w:ascii="Times New Roman" w:hAnsi="Times New Roman" w:cs="Times New Roman"/>
          <w:sz w:val="24"/>
          <w:szCs w:val="24"/>
        </w:rPr>
        <w:t xml:space="preserve">Berdasarkan fenomena tersebut, penelitian ini dilakukan untuk menganalisis pengaruh rating produk dan ulasan konsumen terhadap keputusan pembelian produk Wardah pada platform e-commerce Shopee di Kabupaten Bogor. Penelitian ini diharapkan dapat memberikan </w:t>
      </w:r>
      <w:r w:rsidRPr="003D7878">
        <w:rPr>
          <w:rFonts w:ascii="Times New Roman" w:hAnsi="Times New Roman" w:cs="Times New Roman"/>
          <w:sz w:val="24"/>
          <w:szCs w:val="24"/>
        </w:rPr>
        <w:lastRenderedPageBreak/>
        <w:t>pemahaman yang lebih mendalam mengenai faktor-faktor yang mempengaruhi keputusan pembelian konsumen dalam konteks belanja online.</w:t>
      </w:r>
    </w:p>
    <w:p w14:paraId="255DD273" w14:textId="77777777" w:rsidR="00DA7C6B" w:rsidRDefault="00DA7C6B" w:rsidP="00DA7C6B">
      <w:pPr>
        <w:jc w:val="both"/>
        <w:rPr>
          <w:rFonts w:ascii="Times New Roman" w:hAnsi="Times New Roman" w:cs="Times New Roman"/>
          <w:b/>
          <w:bCs/>
          <w:sz w:val="24"/>
          <w:szCs w:val="24"/>
        </w:rPr>
      </w:pPr>
      <w:r>
        <w:rPr>
          <w:rFonts w:ascii="Times New Roman" w:hAnsi="Times New Roman" w:cs="Times New Roman"/>
          <w:b/>
          <w:bCs/>
          <w:sz w:val="24"/>
          <w:szCs w:val="24"/>
        </w:rPr>
        <w:t>RUMUSAN MASALAH</w:t>
      </w:r>
    </w:p>
    <w:p w14:paraId="1B5F40AC" w14:textId="77777777" w:rsidR="00DA7C6B" w:rsidRDefault="00DA7C6B" w:rsidP="00DA7C6B">
      <w:pPr>
        <w:jc w:val="both"/>
        <w:rPr>
          <w:rFonts w:ascii="Times New Roman" w:hAnsi="Times New Roman" w:cs="Times New Roman"/>
          <w:sz w:val="24"/>
          <w:szCs w:val="24"/>
        </w:rPr>
      </w:pPr>
      <w:r>
        <w:rPr>
          <w:rFonts w:ascii="Times New Roman" w:hAnsi="Times New Roman" w:cs="Times New Roman"/>
          <w:sz w:val="24"/>
          <w:szCs w:val="24"/>
        </w:rPr>
        <w:t>Berdasarkan latar belakang yang telah diuraikan, maka rumusan masalah dalam penelitian ini adalah sebagai berikut:</w:t>
      </w:r>
    </w:p>
    <w:p w14:paraId="3040D77C" w14:textId="77777777" w:rsidR="00DA7C6B" w:rsidRDefault="00DA7C6B" w:rsidP="00DA7C6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Apakah rating produk berpengaruh terhadap keputusan pembelian produk Wardah pada platform e-commerce Shopee di Kabupaten Bogor?</w:t>
      </w:r>
    </w:p>
    <w:p w14:paraId="42977116" w14:textId="77777777" w:rsidR="00DA7C6B" w:rsidRDefault="00DA7C6B" w:rsidP="00DA7C6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Apakah ulasan konsumen berpengaruh terhadap keputusan pembelian produk Wardah pada platform e-commerce Shopee di Kabupaten Bogor?</w:t>
      </w:r>
    </w:p>
    <w:p w14:paraId="46DA25F2" w14:textId="77777777" w:rsidR="00DA7C6B" w:rsidRDefault="00DA7C6B" w:rsidP="00DA7C6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Apakah rating produk dan ulasan konsumen secara simultan berpengaruh terhadap keputusan pembelian produk Wardah pada platform e-commerce Shopee di Kabupaten Bogor?</w:t>
      </w:r>
    </w:p>
    <w:p w14:paraId="39EE7D4C" w14:textId="77777777" w:rsidR="00DA7C6B" w:rsidRDefault="00DA7C6B" w:rsidP="00DA7C6B">
      <w:pPr>
        <w:jc w:val="both"/>
        <w:rPr>
          <w:rFonts w:ascii="Times New Roman" w:hAnsi="Times New Roman" w:cs="Times New Roman"/>
          <w:b/>
          <w:bCs/>
          <w:sz w:val="24"/>
          <w:szCs w:val="24"/>
        </w:rPr>
      </w:pPr>
      <w:r>
        <w:rPr>
          <w:rFonts w:ascii="Times New Roman" w:hAnsi="Times New Roman" w:cs="Times New Roman"/>
          <w:b/>
          <w:bCs/>
          <w:sz w:val="24"/>
          <w:szCs w:val="24"/>
        </w:rPr>
        <w:t>TUJUAN PENELITIAN</w:t>
      </w:r>
    </w:p>
    <w:p w14:paraId="0D4991EC" w14:textId="77777777" w:rsidR="00DA7C6B" w:rsidRDefault="00DA7C6B" w:rsidP="00DA7C6B">
      <w:pPr>
        <w:jc w:val="both"/>
        <w:rPr>
          <w:rFonts w:ascii="Times New Roman" w:hAnsi="Times New Roman" w:cs="Times New Roman"/>
          <w:sz w:val="24"/>
          <w:szCs w:val="24"/>
        </w:rPr>
      </w:pPr>
      <w:r>
        <w:rPr>
          <w:rFonts w:ascii="Times New Roman" w:hAnsi="Times New Roman" w:cs="Times New Roman"/>
          <w:sz w:val="24"/>
          <w:szCs w:val="24"/>
        </w:rPr>
        <w:t>Berdasarkan rumusan masalah yang telah diuraikan, maka tujuan dari penelitian ini adalah sebagai berikut:</w:t>
      </w:r>
    </w:p>
    <w:p w14:paraId="5A6FBEE2" w14:textId="77777777" w:rsidR="00DA7C6B" w:rsidRDefault="00DA7C6B" w:rsidP="00DA7C6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Untuk mengetahui pengaruh rating produk terhadap keputusan pembelian produk Wardah pada platform e-commerce Shopee di Kabupaten Bogor.</w:t>
      </w:r>
    </w:p>
    <w:p w14:paraId="0BFACE21" w14:textId="77777777" w:rsidR="00DA7C6B" w:rsidRDefault="00DA7C6B" w:rsidP="00DA7C6B">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Untuk mengetahui pengaruh ulasan konsumen terhadap keputusan pembelian produk Wardah pada platform e-commerce Shopee di Kabupaten Bogor.</w:t>
      </w:r>
    </w:p>
    <w:p w14:paraId="3AFAA2E0" w14:textId="0BD576B3" w:rsidR="00DA7C6B" w:rsidRPr="00DA7C6B" w:rsidRDefault="00DA7C6B" w:rsidP="003D787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Untuk mengetahui pengaruh rating produk dan ulasan konsumen secara simultan terhadap keputusan pembelian produk Wardah pada platform e-commerce Shopee di Kabupaten Bogor.</w:t>
      </w:r>
    </w:p>
    <w:p w14:paraId="56989A58" w14:textId="76050CAC" w:rsidR="003D7878" w:rsidRDefault="000F50BD" w:rsidP="003D7878">
      <w:pPr>
        <w:rPr>
          <w:rFonts w:ascii="Times New Roman" w:hAnsi="Times New Roman" w:cs="Times New Roman"/>
          <w:b/>
          <w:bCs/>
          <w:sz w:val="24"/>
          <w:szCs w:val="24"/>
        </w:rPr>
      </w:pPr>
      <w:r>
        <w:rPr>
          <w:rFonts w:ascii="Times New Roman" w:hAnsi="Times New Roman" w:cs="Times New Roman"/>
          <w:b/>
          <w:bCs/>
          <w:sz w:val="24"/>
          <w:szCs w:val="24"/>
        </w:rPr>
        <w:t>TINJAUAN PUSTAKA</w:t>
      </w:r>
    </w:p>
    <w:p w14:paraId="3AC42084" w14:textId="52F1A31A" w:rsidR="000F50BD" w:rsidRDefault="000F50BD" w:rsidP="003D7878">
      <w:pPr>
        <w:rPr>
          <w:rFonts w:ascii="Times New Roman" w:hAnsi="Times New Roman" w:cs="Times New Roman"/>
          <w:sz w:val="24"/>
          <w:szCs w:val="24"/>
        </w:rPr>
      </w:pPr>
      <w:r>
        <w:rPr>
          <w:rFonts w:ascii="Times New Roman" w:hAnsi="Times New Roman" w:cs="Times New Roman"/>
          <w:sz w:val="24"/>
          <w:szCs w:val="24"/>
        </w:rPr>
        <w:t>Keputusan Pembelian</w:t>
      </w:r>
    </w:p>
    <w:p w14:paraId="5696D56E" w14:textId="1E7A34B2" w:rsidR="00610DC6" w:rsidRPr="00610DC6" w:rsidRDefault="00610DC6" w:rsidP="00D85940">
      <w:pPr>
        <w:jc w:val="both"/>
        <w:rPr>
          <w:rFonts w:ascii="Times New Roman" w:hAnsi="Times New Roman" w:cs="Times New Roman"/>
          <w:sz w:val="24"/>
          <w:szCs w:val="24"/>
        </w:rPr>
      </w:pPr>
      <w:r w:rsidRPr="00610DC6">
        <w:rPr>
          <w:rFonts w:ascii="Times New Roman" w:hAnsi="Times New Roman" w:cs="Times New Roman"/>
          <w:sz w:val="24"/>
          <w:szCs w:val="24"/>
        </w:rPr>
        <w:t>Keputusan pembelian merupakan tahap akhir dalam proses pengambilan keputusan konsumen, dimana individu menentukan pilihan untuk membeli suatu produk setelah melalui berbagai pertimbangan. Menurut Kotler dan Keller, keputusan pembelian adalah tindakan konsumen dalam memilih dan membeli produk yang dianggap paling sesuai dengan kebutuhan dan keinginannya</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{"citationItems":[{"id":"ITEM-1","itemData":{"author":[{"dropping-particle":"","family":"Kotler","given":"P","non-dropping-particle":"","parse-names":false,"suffix":""},{"dropping-particle":"","family":"Keller","given":"K L","non-dropping-particle":"","parse-names":false,"suffix":""},{"dropping-particle":"","family":"Chernev","given":"A","non-dropping-particle":"","parse-names":false,"suffix":""}],"edition":"16th","id":"ITEM-1","issued":{"date-parts":[["2022"]]},"publisher":"Pearson Education Limited","title":"Marketing Management","type":"book"},"uris":["http://www.mendeley.com/documents/?uuid=af512564-d7e3-4d76-a5fc-14f2631ba2d5"]}],"mendeley":{"formattedCitation":"(Kotler et al., 2022)","plainTextFormattedCitation":"(Kotler et al., 2022)","previouslyFormattedCitation":"(Kotler et al., 2022)"},"properties":{"noteIndex":0},"schema":"https://github.com/citation-style-language/schema/raw/master/csl-citation.json"}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(Kotler et al., 2022)</w:t>
      </w:r>
      <w:r w:rsidR="00D85940">
        <w:rPr>
          <w:rFonts w:ascii="Times New Roman" w:hAnsi="Times New Roman" w:cs="Times New Roman"/>
          <w:sz w:val="24"/>
          <w:szCs w:val="24"/>
        </w:rPr>
        <w:fldChar w:fldCharType="end"/>
      </w:r>
      <w:r w:rsidRPr="00610DC6">
        <w:rPr>
          <w:rFonts w:ascii="Times New Roman" w:hAnsi="Times New Roman" w:cs="Times New Roman"/>
          <w:sz w:val="24"/>
          <w:szCs w:val="24"/>
        </w:rPr>
        <w:t>.</w:t>
      </w:r>
    </w:p>
    <w:p w14:paraId="147E2CDC" w14:textId="5A772992"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Proses keputusan pembelian tidak terjadi secara langsung, melainkan melalui beberapa tahapan, seperti pengenalan kebutuhan, pencarian informasi, evaluasi alternatif, hingga akhirnya memutuskan untuk melakukan pembelian</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author":[{"dropping-particle":"","family":"Rahmadhana","given":"R","non-dropping-particle":"","parse-names":false,"suffix":""},{"dropping-particle":"","family":"Ekowati","given":"S","non-dropping-particle":"","parse-names":false,"suffix":""}],"container-title":"EKOMBIS REVIEW: Jurnal Ilmiah Ekonomi dan Bisnis","id":"ITEM-1","issue":"1","issued":{"date-parts":[["2022"]]},"title":"Pengaruh Trust dan Risk Perception Terhadap Keputusan Pembelian Online Konsumen Shopee di Kota Bengkulu","type":"article-journal","volume":"10"},"uris":["http://www.mendeley.com/documents/?uuid=6b007c09-4d46-4df7-a782-924d198cf2cc"]}],"mendeley":{"formattedCitation":"(Rahmadhana &amp; Ekowati, 2022)","plainTextFormattedCitation":"(Rahmadhana &amp; Ekowati, 2022)","previouslyFormattedCitation":"(Rahmadhana &amp; Ekowati, 2022)"},"properties":{"noteIndex":0},"schema":"https://github.com/citation-style-language/schema/raw/master/csl-citation.json"}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(Rahmadhana &amp; Ekowati, 2022)</w:t>
      </w:r>
      <w:r w:rsidR="00D85940">
        <w:rPr>
          <w:rFonts w:ascii="Times New Roman" w:hAnsi="Times New Roman" w:cs="Times New Roman"/>
          <w:sz w:val="24"/>
          <w:szCs w:val="24"/>
        </w:rPr>
        <w:fldChar w:fldCharType="end"/>
      </w:r>
      <w:r w:rsidRPr="00610DC6">
        <w:rPr>
          <w:rFonts w:ascii="Times New Roman" w:hAnsi="Times New Roman" w:cs="Times New Roman"/>
          <w:sz w:val="24"/>
          <w:szCs w:val="24"/>
        </w:rPr>
        <w:t>. Setiap tahapan tersebut dipengaruhi oleh berbagai faktor, baik yang berasal dari dalam diri konsumen maupun dari lingkungan eksternal.</w:t>
      </w:r>
    </w:p>
    <w:p w14:paraId="557EF042" w14:textId="7CF53D8F"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Dalam konteks e-commerce, proses pengambilan keputusan menjadi lebih kompleks karena konsumen tidak dapat melihat dan mencoba produk secara langsung. Kondisi ini membuat konsumen cenderung lebih berhati-hati dalam menentukan pilihan, sehingga membutuhkan informasi tambahan sebagai bahan pertimbangan sebelum melakukan pembelian</w:t>
      </w:r>
      <w:r w:rsidR="00554458">
        <w:rPr>
          <w:rFonts w:ascii="Times New Roman" w:hAnsi="Times New Roman" w:cs="Times New Roman"/>
          <w:sz w:val="24"/>
          <w:szCs w:val="24"/>
        </w:rPr>
        <w:t xml:space="preserve"> </w:t>
      </w:r>
      <w:r w:rsidR="00554458">
        <w:rPr>
          <w:rFonts w:ascii="Times New Roman" w:hAnsi="Times New Roman" w:cs="Times New Roman"/>
          <w:sz w:val="24"/>
          <w:szCs w:val="24"/>
        </w:rPr>
        <w:fldChar w:fldCharType="begin" w:fldLock="1"/>
      </w:r>
      <w:r w:rsidR="00554458">
        <w:rPr>
          <w:rFonts w:ascii="Times New Roman" w:hAnsi="Times New Roman" w:cs="Times New Roman"/>
          <w:sz w:val="24"/>
          <w:szCs w:val="24"/>
        </w:rPr>
        <w:instrText>ADDIN CSL_CITATION {"citationItems":[{"id":"ITEM-1","itemData":{"author":[{"dropping-particle":"","family":"Sakti","given":"B. Retno Pratiwi","non-dropping-particle":"","parse-names":false,"suffix":""}],"id":"ITEM-1","issued":{"date-parts":[["2026"]]},"publisher":"Bukuloka Literasi Bangsa","publisher-place":"Jakarta","title":"Manajemen Pemasaran: Konsep, Strategi dan Implementasi","type":"book"},"uris":["http://www.mendeley.com/documents/?uuid=cc323804-aee8-4c4f-bdf7-47dc216db260"]}],"mendeley":{"formattedCitation":"(Sakti, 2026)","plainTextFormattedCitation":"(Sakti, 2026)","previouslyFormattedCitation":"(Sakti, 2026)"},"properties":{"noteIndex":0},"schema":"https://github.com/citation-style-language/schema/raw/master/csl-citation.json"}</w:instrText>
      </w:r>
      <w:r w:rsidR="00554458">
        <w:rPr>
          <w:rFonts w:ascii="Times New Roman" w:hAnsi="Times New Roman" w:cs="Times New Roman"/>
          <w:sz w:val="24"/>
          <w:szCs w:val="24"/>
        </w:rPr>
        <w:fldChar w:fldCharType="separate"/>
      </w:r>
      <w:r w:rsidR="00554458" w:rsidRPr="00554458">
        <w:rPr>
          <w:rFonts w:ascii="Times New Roman" w:hAnsi="Times New Roman" w:cs="Times New Roman"/>
          <w:noProof/>
          <w:sz w:val="24"/>
          <w:szCs w:val="24"/>
        </w:rPr>
        <w:t>(Sakti, 2026)</w:t>
      </w:r>
      <w:r w:rsidR="00554458">
        <w:rPr>
          <w:rFonts w:ascii="Times New Roman" w:hAnsi="Times New Roman" w:cs="Times New Roman"/>
          <w:sz w:val="24"/>
          <w:szCs w:val="24"/>
        </w:rPr>
        <w:fldChar w:fldCharType="end"/>
      </w:r>
      <w:r w:rsidRPr="00610DC6">
        <w:rPr>
          <w:rFonts w:ascii="Times New Roman" w:hAnsi="Times New Roman" w:cs="Times New Roman"/>
          <w:sz w:val="24"/>
          <w:szCs w:val="24"/>
        </w:rPr>
        <w:t>.</w:t>
      </w:r>
    </w:p>
    <w:p w14:paraId="3B3D3241" w14:textId="72381C37"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Informasi yang tersedia pada platform e-commerce seperti deskripsi produk, harga, rating, dan ulasan konsumen menjadi faktor penting dalam mempengaruhi keputusan pembelian</w:t>
      </w:r>
      <w:r w:rsidR="00554458">
        <w:rPr>
          <w:rFonts w:ascii="Times New Roman" w:hAnsi="Times New Roman" w:cs="Times New Roman"/>
          <w:sz w:val="24"/>
          <w:szCs w:val="24"/>
        </w:rPr>
        <w:t xml:space="preserve"> </w:t>
      </w:r>
      <w:r w:rsidR="00554458">
        <w:rPr>
          <w:rFonts w:ascii="Times New Roman" w:hAnsi="Times New Roman" w:cs="Times New Roman"/>
          <w:sz w:val="24"/>
          <w:szCs w:val="24"/>
        </w:rPr>
        <w:fldChar w:fldCharType="begin" w:fldLock="1"/>
      </w:r>
      <w:r w:rsidR="00554458">
        <w:rPr>
          <w:rFonts w:ascii="Times New Roman" w:hAnsi="Times New Roman" w:cs="Times New Roman"/>
          <w:sz w:val="24"/>
          <w:szCs w:val="24"/>
        </w:rPr>
        <w:instrText>ADDIN CSL_CITATION {"citationItems":[{"id":"ITEM-1","itemData":{"DOI":"10.71277/gk9g2j22","ISSN":"2776-4346","abstract":"Penelitian ini bertujuan untuk mengetahui pengaruh Harga terhadap Keputusan Pembelian Produk Dosuka Sosis di Best Meat Sawangan. Pengaruh Promosi terhadap Keputusan Pembelian Produk Dosuka Sosis di Best Meat Sawangan. Pengaruh Harga dan Promosi secara bersama-sama terhadap Keputusan Pembelian Produk Dosuka Sosis di Best Meat Sawangan. Jenis penelitian ini adalah penelitian kuantitatif. Populasi pada penelitian ini adalah konsumen di Best Meat Sawangan. Sampel pada penelitian ini adalah sebagian konsumen Best Meat Sawangan yang berjumlah 100 orang responden. Teknik pengumpulan data pada penelitian ini menggunakan kuesioner. Teknik analisis data menggunakan Regresi Linier Sederhana dan Regresi Linier Berganda. Hasil penelitian Harga terhadap Keputusan Pembelian diketahui mempunyai pengaruh sebesar 42,1% sedangkan untuk hasil penelitian Promosi terhadap Keputusan Pembelian diketahui mempunyai pengaruh sebesar 43,6% dan untuk hasil penelitian Harga dan Promosi terhadap Keputusan Pembelian diketahui mempunyai pengaruh sebesar 52,2%. Dari penelitian ini menunjukan bahwa ada pengaruh Harga dan Promosi terhadap Keputusan Pembelian Dosuka Sosis di Best Meat Sawangan.","author":[{"dropping-particle":"","family":"Sakti","given":"B. Retno Pratiwi","non-dropping-particle":"","parse-names":false,"suffix":""},{"dropping-particle":"","family":"Amelia","given":"Chika","non-dropping-particle":"","parse-names":false,"suffix":""}],"container-title":"JURNAL ILMIAH MANAJEMEN DAN KEWIRAUSAHAAN","id":"ITEM-1","issue":"2","issued":{"date-parts":[["2023","9","29"]]},"page":"105-118","title":"PENGARUH HARGA DAN PROMOSI TERHADAP KEPUTUSAN PEMBELIAN PRODUK DOSUKA SOSIS DI BEST MEAT SAWANGAN","type":"article-journal","volume":"3"},"uris":["http://www.mendeley.com/documents/?uuid=f4da51ba-0d6a-4320-919e-fa2103c7225b"]},{"id":"ITEM-2","itemData":{"author":[{"dropping-particle":"","family":"Fauzan","given":"Ghio Rachmat","non-dropping-particle":"","parse-names":false,"suffix":""},{"dropping-particle":"","family":"Sakti","given":"B. Retno Pratiwi","non-dropping-particle":"","parse-names":false,"suffix":""},{"dropping-particle":"","family":"Guslina","given":"Indri","non-dropping-particle":"","parse-names":false,"suffix":""}],"container-title":"JIMAPAS: Jurnal Ilmu Manajemen dan Pemasaran","id":"ITEM-2","issue":"2","issued":{"date-parts":[["2024"]]},"page":"82-95","title":"PENGARUH HARGA DAN KUALITAS PRODUK TERHADAP KEPUTUSAN PEMBELIAN KONSUMEN PADA EVLOGIA COFFEE &amp; SPACE DRAMAGA BOGOR","type":"article-journal","volume":"2"},"uris":["http://www.mendeley.com/documents/?uuid=c65a3315-21d0-42ca-a508-e728ef00e401"]}],"mendeley":{"formattedCitation":"(Fauzan et al., 2024; Sakti &amp; Amelia, 2023)","plainTextFormattedCitation":"(Fauzan et al., 2024; Sakti &amp; Amelia, 2023)","previouslyFormattedCitation":"(Fauzan et al., 2024; Sakti &amp; Amelia, 2023)"},"properties":{"noteIndex":0},"schema":"https://github.com/citation-style-language/schema/raw/master/csl-citation.json"}</w:instrText>
      </w:r>
      <w:r w:rsidR="00554458">
        <w:rPr>
          <w:rFonts w:ascii="Times New Roman" w:hAnsi="Times New Roman" w:cs="Times New Roman"/>
          <w:sz w:val="24"/>
          <w:szCs w:val="24"/>
        </w:rPr>
        <w:fldChar w:fldCharType="separate"/>
      </w:r>
      <w:r w:rsidR="00554458" w:rsidRPr="00554458">
        <w:rPr>
          <w:rFonts w:ascii="Times New Roman" w:hAnsi="Times New Roman" w:cs="Times New Roman"/>
          <w:noProof/>
          <w:sz w:val="24"/>
          <w:szCs w:val="24"/>
        </w:rPr>
        <w:t xml:space="preserve">(Fauzan </w:t>
      </w:r>
      <w:r w:rsidR="00554458" w:rsidRPr="00554458">
        <w:rPr>
          <w:rFonts w:ascii="Times New Roman" w:hAnsi="Times New Roman" w:cs="Times New Roman"/>
          <w:noProof/>
          <w:sz w:val="24"/>
          <w:szCs w:val="24"/>
        </w:rPr>
        <w:lastRenderedPageBreak/>
        <w:t>et al., 2024; Sakti &amp; Amelia, 2023)</w:t>
      </w:r>
      <w:r w:rsidR="00554458">
        <w:rPr>
          <w:rFonts w:ascii="Times New Roman" w:hAnsi="Times New Roman" w:cs="Times New Roman"/>
          <w:sz w:val="24"/>
          <w:szCs w:val="24"/>
        </w:rPr>
        <w:fldChar w:fldCharType="end"/>
      </w:r>
      <w:r w:rsidRPr="00610DC6">
        <w:rPr>
          <w:rFonts w:ascii="Times New Roman" w:hAnsi="Times New Roman" w:cs="Times New Roman"/>
          <w:sz w:val="24"/>
          <w:szCs w:val="24"/>
        </w:rPr>
        <w:t>. Konsumen akan mengevaluasi informasi tersebut untuk mengurangi risiko ketidakpastian serta memastikan bahwa produk yang dipilih sesuai dengan harapan.</w:t>
      </w:r>
    </w:p>
    <w:p w14:paraId="348B4A35" w14:textId="540CF1F4" w:rsidR="000F50BD"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Adapun indikator keputusan pembelian dalam penelitian ini meliputi keyakinan dalam membeli, kepastian dalam mengambil keputusan, pertimbangan dalam memilih produk, niat untuk melakukan pembelian ulang, serta kesediaan untuk merekomendasikan produk kepada orang lain. Indikator tersebut mencerminkan bahwa keputusan pembelian tidak hanya sebatas tindakan membeli, tetapi juga berkaitan dengan kepuasan dan kepercayaan konsumen terhadap produk</w:t>
      </w:r>
      <w:r w:rsidR="00594151">
        <w:rPr>
          <w:rFonts w:ascii="Times New Roman" w:hAnsi="Times New Roman" w:cs="Times New Roman"/>
          <w:sz w:val="24"/>
          <w:szCs w:val="24"/>
        </w:rPr>
        <w:t xml:space="preserve"> </w:t>
      </w:r>
      <w:r w:rsidR="00594151">
        <w:rPr>
          <w:rFonts w:ascii="Times New Roman" w:hAnsi="Times New Roman" w:cs="Times New Roman"/>
          <w:sz w:val="24"/>
          <w:szCs w:val="24"/>
        </w:rPr>
        <w:fldChar w:fldCharType="begin" w:fldLock="1"/>
      </w:r>
      <w:r w:rsidR="00554458">
        <w:rPr>
          <w:rFonts w:ascii="Times New Roman" w:hAnsi="Times New Roman" w:cs="Times New Roman"/>
          <w:sz w:val="24"/>
          <w:szCs w:val="24"/>
        </w:rPr>
        <w:instrText>ADDIN CSL_CITATION {"citationItems":[{"id":"ITEM-1","itemData":{"DOI":"10.71277/epsp7r29","ISSN":"2776-4346","abstract":"Penelitian ini bertujuan untuk mengetahui pengaruh dari lokasi dan kualitas pelayanan terhadap kepuasan para konsumen Indomaret Soleh Iskandar KM 9 Bogor. Responden yang diteliti adalah 109 konsumen yang berbelanja di Indomaret Soleh Iskandar KM 9 Bogor. Berdasarkan data yang telah dikumpulkan dan serangkaian pengujian yang dilakukan dengan metode analisis uji t, koefisien determinasi, korelasi, regresi, maka didapat kesimpulan sebagai berikut: 1) Semua instrumen variabel Lokasi (X1), Kualitas Pelayanan (X2) serta Kepuasan Konsumen (Y) mempunyai nilai CITC lebih besar dari 0,3. Hal ini menunjukkan jika masing-masing pernyataan pada lokasi, kualitas pelayanan, dan kepuasan para konsumen dapat diandalkan dan layak digunakan sebagai penelitian. 2) Berdasarkan hasil analisis, nilai Cronbach’s Alpha atas variabel lokasi (X1) sebesar 0,904, kualitas pelayanan (X2) sebesar 0,934, dan kepuasan konsumen (Y) sebesar 0,938. Dengan demikian dapat disimpulkan bahwa keseluruhan variabel dalam penelitian ini adalah reliabel, karna memiliki nilai Cronbach’s Alpha diatas 0,6. Lokasi memiliki pengaruh terhadap kepuasan konsumen sebesar 0,636 atau 63,6% dan sisanya sebesar 36,4% adalah dipengaruhi faktor lain. Kualitas Pelayanan memiliki pengaruh terhadap kepuasan konsumen sebesar sebesar 0,660 atau 66% dan sisanya sebesar 34% dipengaruhi oleh faktor lain. Sedangkan Lokasi dan Kualitas Pelayanan secara bersama-sama memiliki pengaruh terhadap kepuasan para konsumen Indomaret Soleh Iskandar KM 9 Bogor sebesar 0,735 atau 73,5% dan sisanya 26,5% dipengaruhi oleh faktor lain yang tidak diteliti dala penelitian ini","author":[{"dropping-particle":"","family":"Sakti","given":"B. Retno Pratiwi","non-dropping-particle":"","parse-names":false,"suffix":""}],"container-title":"JURNAL ILMIAH MANAJEMEN DAN KEWIRAUSAHAAN","id":"ITEM-1","issue":"1","issued":{"date-parts":[["2024","5","2"]]},"page":"26-42","title":"PENGARUH LOKASI DAN KUALITAS PELAYANAN TERHADAP KEPUASAN KONSUMEN INDOMARET SOLEH ISKANDAR KM 9 BOGOR","type":"article-journal","volume":"3"},"uris":["http://www.mendeley.com/documents/?uuid=3d700fd8-0c35-4072-be83-521bd7951e3b"]}],"mendeley":{"formattedCitation":"(Sakti, 2024)","plainTextFormattedCitation":"(Sakti, 2024)","previouslyFormattedCitation":"(Sakti, 2024)"},"properties":{"noteIndex":0},"schema":"https://github.com/citation-style-language/schema/raw/master/csl-citation.json"}</w:instrText>
      </w:r>
      <w:r w:rsidR="00594151">
        <w:rPr>
          <w:rFonts w:ascii="Times New Roman" w:hAnsi="Times New Roman" w:cs="Times New Roman"/>
          <w:sz w:val="24"/>
          <w:szCs w:val="24"/>
        </w:rPr>
        <w:fldChar w:fldCharType="separate"/>
      </w:r>
      <w:r w:rsidR="00594151" w:rsidRPr="00594151">
        <w:rPr>
          <w:rFonts w:ascii="Times New Roman" w:hAnsi="Times New Roman" w:cs="Times New Roman"/>
          <w:noProof/>
          <w:sz w:val="24"/>
          <w:szCs w:val="24"/>
        </w:rPr>
        <w:t>(Sakti, 2024)</w:t>
      </w:r>
      <w:r w:rsidR="00594151">
        <w:rPr>
          <w:rFonts w:ascii="Times New Roman" w:hAnsi="Times New Roman" w:cs="Times New Roman"/>
          <w:sz w:val="24"/>
          <w:szCs w:val="24"/>
        </w:rPr>
        <w:fldChar w:fldCharType="end"/>
      </w:r>
      <w:r w:rsidRPr="00610DC6">
        <w:rPr>
          <w:rFonts w:ascii="Times New Roman" w:hAnsi="Times New Roman" w:cs="Times New Roman"/>
          <w:sz w:val="24"/>
          <w:szCs w:val="24"/>
        </w:rPr>
        <w:t>.</w:t>
      </w:r>
    </w:p>
    <w:p w14:paraId="514EB8F8" w14:textId="77777777" w:rsidR="00610DC6" w:rsidRDefault="00610DC6" w:rsidP="00610DC6">
      <w:pPr>
        <w:jc w:val="both"/>
        <w:rPr>
          <w:rFonts w:ascii="Times New Roman" w:hAnsi="Times New Roman" w:cs="Times New Roman"/>
          <w:sz w:val="24"/>
          <w:szCs w:val="24"/>
        </w:rPr>
      </w:pPr>
    </w:p>
    <w:p w14:paraId="28590A0F" w14:textId="5EAAA646" w:rsidR="000F50BD" w:rsidRDefault="000F50BD" w:rsidP="000F50BD">
      <w:pPr>
        <w:jc w:val="both"/>
        <w:rPr>
          <w:rFonts w:ascii="Times New Roman" w:hAnsi="Times New Roman" w:cs="Times New Roman"/>
          <w:sz w:val="24"/>
          <w:szCs w:val="24"/>
        </w:rPr>
      </w:pPr>
      <w:r>
        <w:rPr>
          <w:rFonts w:ascii="Times New Roman" w:hAnsi="Times New Roman" w:cs="Times New Roman"/>
          <w:sz w:val="24"/>
          <w:szCs w:val="24"/>
        </w:rPr>
        <w:t>Rating Produk</w:t>
      </w:r>
    </w:p>
    <w:p w14:paraId="2B7F62AF" w14:textId="33BA7268" w:rsidR="00DC5760" w:rsidRPr="00DC5760" w:rsidRDefault="00DC5760" w:rsidP="00DC5760">
      <w:pPr>
        <w:jc w:val="both"/>
        <w:rPr>
          <w:rFonts w:ascii="Times New Roman" w:hAnsi="Times New Roman" w:cs="Times New Roman"/>
          <w:sz w:val="24"/>
          <w:szCs w:val="24"/>
        </w:rPr>
      </w:pPr>
      <w:r w:rsidRPr="00DC5760">
        <w:rPr>
          <w:rFonts w:ascii="Times New Roman" w:hAnsi="Times New Roman" w:cs="Times New Roman"/>
          <w:sz w:val="24"/>
          <w:szCs w:val="24"/>
        </w:rPr>
        <w:t>Rating produk merupakan bentuk penilaian kuantitatif yang diberikan oleh konsumen terhadap suatu produk setelah melakukan pembelian dan penggunaan. Penilaian ini biasanya ditampilkan dalam bentuk skala bintang pada platform e-commerce, sehingga memudahkan konsumen lain dalam memahami kualitas produk secara cepat.</w:t>
      </w:r>
    </w:p>
    <w:p w14:paraId="12E3AB30" w14:textId="1943B407" w:rsidR="00DC5760" w:rsidRPr="00DC5760" w:rsidRDefault="00DC5760" w:rsidP="00DC5760">
      <w:pPr>
        <w:jc w:val="both"/>
        <w:rPr>
          <w:rFonts w:ascii="Times New Roman" w:hAnsi="Times New Roman" w:cs="Times New Roman"/>
          <w:sz w:val="24"/>
          <w:szCs w:val="24"/>
        </w:rPr>
      </w:pPr>
      <w:r w:rsidRPr="00DC5760">
        <w:rPr>
          <w:rFonts w:ascii="Times New Roman" w:hAnsi="Times New Roman" w:cs="Times New Roman"/>
          <w:sz w:val="24"/>
          <w:szCs w:val="24"/>
        </w:rPr>
        <w:t>Dalam praktiknya, rating produk berfungsi sebagai indikator awal yang mencerminkan tingkat kepuasan konsumen terhadap suatu produk. Konsumen seringkali menggunakan rating sebagai referensi utama sebelum membaca informasi lainnya, karena rating dapat memberikan gambaran umum secara singkat mengenai kualitas produk</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D85940">
        <w:rPr>
          <w:rFonts w:ascii="Times New Roman" w:hAnsi="Times New Roman" w:cs="Times New Roman"/>
          <w:sz w:val="24"/>
          <w:szCs w:val="24"/>
        </w:rPr>
        <w:instrText>ADDIN CSL_CITATION {"citationItems":[{"id":"ITEM-1","itemData":{"DOI":"10.51903/e-bisnis.v18i1.2382","author":[{"dropping-particle":"","family":"Lema","given":"D J S","non-dropping-particle":"","parse-names":false,"suffix":""},{"dropping-particle":"","family":"Mesakh","given":"A B","non-dropping-particle":"","parse-names":false,"suffix":""},{"dropping-particle":"","family":"Kasim","given":"A","non-dropping-particle":"","parse-names":false,"suffix":""}],"container-title":"E-BISNIS: JURNAL ILMIAH EKONOMI DAN BISNIS","id":"ITEM-1","issue":"1","issued":{"date-parts":[["2025"]]},"page":"209-218","title":"Pengaruh Online Customer Review dan Online Customer Rating Terhadap Keputusan Pembelian Pada E-Commerce Shopee: Studi Pada Mahasiswa Prodi Administrasi Bisnis Universitas Nusa Cendana","type":"article-journal","volume":"18"},"uris":["http://www.mendeley.com/documents/?uuid=5a92f433-bb48-42f0-b15d-946aa5b87fe0"]}],"mendeley":{"formattedCitation":"(Lema et al., 2025)","plainTextFormattedCitation":"(Lema et al., 2025)","previouslyFormattedCitation":"(Lema et al., 2025)"},"properties":{"noteIndex":0},"schema":"https://github.com/citation-style-language/schema/raw/master/csl-citation.json"}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(Lema et al., 2025)</w:t>
      </w:r>
      <w:r w:rsidR="00D85940">
        <w:rPr>
          <w:rFonts w:ascii="Times New Roman" w:hAnsi="Times New Roman" w:cs="Times New Roman"/>
          <w:sz w:val="24"/>
          <w:szCs w:val="24"/>
        </w:rPr>
        <w:fldChar w:fldCharType="end"/>
      </w:r>
      <w:r w:rsidRPr="00DC5760">
        <w:rPr>
          <w:rFonts w:ascii="Times New Roman" w:hAnsi="Times New Roman" w:cs="Times New Roman"/>
          <w:sz w:val="24"/>
          <w:szCs w:val="24"/>
        </w:rPr>
        <w:t>.</w:t>
      </w:r>
    </w:p>
    <w:p w14:paraId="432B0077" w14:textId="38040717" w:rsidR="00DC5760" w:rsidRPr="00DC5760" w:rsidRDefault="00DC5760" w:rsidP="00DC5760">
      <w:pPr>
        <w:jc w:val="both"/>
        <w:rPr>
          <w:rFonts w:ascii="Times New Roman" w:hAnsi="Times New Roman" w:cs="Times New Roman"/>
          <w:sz w:val="24"/>
          <w:szCs w:val="24"/>
        </w:rPr>
      </w:pPr>
      <w:r w:rsidRPr="00DC5760">
        <w:rPr>
          <w:rFonts w:ascii="Times New Roman" w:hAnsi="Times New Roman" w:cs="Times New Roman"/>
          <w:sz w:val="24"/>
          <w:szCs w:val="24"/>
        </w:rPr>
        <w:t>Semakin tinggi rating yang diberikan, maka semakin tinggi pula persepsi kualitas produk di mata konsumen. Produk dengan rating tinggi cenderung dianggap lebih terpercaya dan memiliki risiko yang lebih rendah, sehingga dapat meningkatkan keyakinan konsumen untuk melakukan pembelian</w:t>
      </w:r>
      <w:r w:rsidR="00D85940">
        <w:rPr>
          <w:rFonts w:ascii="Times New Roman" w:hAnsi="Times New Roman" w:cs="Times New Roman"/>
          <w:sz w:val="24"/>
          <w:szCs w:val="24"/>
        </w:rPr>
        <w:t xml:space="preserve"> </w:t>
      </w:r>
      <w:r w:rsidR="00D85940">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{"citationItems":[{"id":"ITEM-1","itemData":{"DOI":"10.46576/wdw.v19i1.5843","author":[{"dropping-particle":"","family":"Tito","given":"S A R Z","non-dropping-particle":"","parse-names":false,"suffix":""},{"dropping-particle":"","family":"Purba","given":"A R","non-dropping-particle":"","parse-names":false,"suffix":""},{"dropping-particle":"","family":"Munthe","given":"J A","non-dropping-particle":"","parse-names":false,"suffix":""},{"dropping-particle":"","family":"Nasution","given":"A A","non-dropping-particle":"","parse-names":false,"suffix":""},{"dropping-particle":"","family":"Sitanggang","given":"L K","non-dropping-particle":"","parse-names":false,"suffix":""},{"dropping-particle":"","family":"Siregar","given":"O M","non-dropping-particle":"","parse-names":false,"suffix":""},{"dropping-particle":"","family":"Sitorus","given":"U S","non-dropping-particle":"","parse-names":false,"suffix":""}],"container-title":"Warta Dharmawangsa","id":"ITEM-1","issue":"1","issued":{"date-parts":[["2025"]]},"title":"Pengaruh Online Customer Review Dan Online Customer Rating Terhadap Keputusan Pembelian Pada Marketplace Shopee","type":"article-journal","volume":"19"},"uris":["http://www.mendeley.com/documents/?uuid=98bd5bf2-1515-4a86-9d23-255056a528f1"]}],"mendeley":{"formattedCitation":"(Tito et al., 2025)","plainTextFormattedCitation":"(Tito et al., 2025)","previouslyFormattedCitation":"(Tito et al., 2025)"},"properties":{"noteIndex":0},"schema":"https://github.com/citation-style-language/schema/raw/master/csl-citation.json"}</w:instrText>
      </w:r>
      <w:r w:rsidR="00D85940">
        <w:rPr>
          <w:rFonts w:ascii="Times New Roman" w:hAnsi="Times New Roman" w:cs="Times New Roman"/>
          <w:sz w:val="24"/>
          <w:szCs w:val="24"/>
        </w:rPr>
        <w:fldChar w:fldCharType="separate"/>
      </w:r>
      <w:r w:rsidR="00D85940" w:rsidRPr="00D85940">
        <w:rPr>
          <w:rFonts w:ascii="Times New Roman" w:hAnsi="Times New Roman" w:cs="Times New Roman"/>
          <w:noProof/>
          <w:sz w:val="24"/>
          <w:szCs w:val="24"/>
        </w:rPr>
        <w:t>(Tito et al., 2025)</w:t>
      </w:r>
      <w:r w:rsidR="00D85940">
        <w:rPr>
          <w:rFonts w:ascii="Times New Roman" w:hAnsi="Times New Roman" w:cs="Times New Roman"/>
          <w:sz w:val="24"/>
          <w:szCs w:val="24"/>
        </w:rPr>
        <w:fldChar w:fldCharType="end"/>
      </w:r>
      <w:r w:rsidRPr="00DC5760">
        <w:rPr>
          <w:rFonts w:ascii="Times New Roman" w:hAnsi="Times New Roman" w:cs="Times New Roman"/>
          <w:sz w:val="24"/>
          <w:szCs w:val="24"/>
        </w:rPr>
        <w:t>.</w:t>
      </w:r>
    </w:p>
    <w:p w14:paraId="5B3AB5D8" w14:textId="377A800D" w:rsidR="00DC5760" w:rsidRPr="00DC5760" w:rsidRDefault="00DC5760" w:rsidP="00DC5760">
      <w:pPr>
        <w:jc w:val="both"/>
        <w:rPr>
          <w:rFonts w:ascii="Times New Roman" w:hAnsi="Times New Roman" w:cs="Times New Roman"/>
          <w:sz w:val="24"/>
          <w:szCs w:val="24"/>
        </w:rPr>
      </w:pPr>
      <w:r w:rsidRPr="00DC5760">
        <w:rPr>
          <w:rFonts w:ascii="Times New Roman" w:hAnsi="Times New Roman" w:cs="Times New Roman"/>
          <w:sz w:val="24"/>
          <w:szCs w:val="24"/>
        </w:rPr>
        <w:t>Selain itu, rating produk juga berperan dalam membantu konsumen dalam membandingkan berbagai pilihan produk yang tersedia. Dalam kondisi dimana terdapat banyak produk dengan karakteristik yang serupa, rating menjadi salah satu faktor pembeda yang mempermudah konsumen dalam menentukan pilihan yang dianggap paling sesuai</w:t>
      </w:r>
      <w:r w:rsidR="005E4A5B">
        <w:rPr>
          <w:rFonts w:ascii="Times New Roman" w:hAnsi="Times New Roman" w:cs="Times New Roman"/>
          <w:sz w:val="24"/>
          <w:szCs w:val="24"/>
        </w:rPr>
        <w:t xml:space="preserve"> </w:t>
      </w:r>
      <w:r w:rsidR="005E4A5B">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DOI":"10.35870/jemsi.v11i3.4094","author":[{"dropping-particle":"","family":"Ambartiasari","given":"G","non-dropping-particle":"","parse-names":false,"suffix":""},{"dropping-particle":"","family":"Yusuf","given":"Z","non-dropping-particle":"","parse-names":false,"suffix":""},{"dropping-particle":"","family":"Kasmaniar","given":"","non-dropping-particle":"","parse-names":false,"suffix":""},{"dropping-particle":"","family":"Sarboini","given":"","non-dropping-particle":"","parse-names":false,"suffix":""},{"dropping-particle":"","family":"Amri","given":"S","non-dropping-particle":"","parse-names":false,"suffix":""}],"container-title":"JEMSI (Jurnal Ekonomi, Manajemen, Dan Akuntansi)","id":"ITEM-1","issue":"3","issued":{"date-parts":[["2025"]]},"page":"1345-1351","title":"Pengaruh Rating dan Online Customer Review Terhadap Keputusan Pembelian Secara Online Pada Marketplace Shopee","type":"article-journal","volume":"11"},"uris":["http://www.mendeley.com/documents/?uuid=a79a8faa-0491-4290-984f-26ca541df334"]}],"mendeley":{"formattedCitation":"(Ambartiasari et al., 2025)","plainTextFormattedCitation":"(Ambartiasari et al., 2025)","previouslyFormattedCitation":"(Ambartiasari et al., 2025)"},"properties":{"noteIndex":0},"schema":"https://github.com/citation-style-language/schema/raw/master/csl-citation.json"}</w:instrText>
      </w:r>
      <w:r w:rsidR="005E4A5B">
        <w:rPr>
          <w:rFonts w:ascii="Times New Roman" w:hAnsi="Times New Roman" w:cs="Times New Roman"/>
          <w:sz w:val="24"/>
          <w:szCs w:val="24"/>
        </w:rPr>
        <w:fldChar w:fldCharType="separate"/>
      </w:r>
      <w:r w:rsidR="005E4A5B" w:rsidRPr="005E4A5B">
        <w:rPr>
          <w:rFonts w:ascii="Times New Roman" w:hAnsi="Times New Roman" w:cs="Times New Roman"/>
          <w:noProof/>
          <w:sz w:val="24"/>
          <w:szCs w:val="24"/>
        </w:rPr>
        <w:t>(Ambartiasari et al., 2025)</w:t>
      </w:r>
      <w:r w:rsidR="005E4A5B">
        <w:rPr>
          <w:rFonts w:ascii="Times New Roman" w:hAnsi="Times New Roman" w:cs="Times New Roman"/>
          <w:sz w:val="24"/>
          <w:szCs w:val="24"/>
        </w:rPr>
        <w:fldChar w:fldCharType="end"/>
      </w:r>
      <w:r w:rsidRPr="00DC5760">
        <w:rPr>
          <w:rFonts w:ascii="Times New Roman" w:hAnsi="Times New Roman" w:cs="Times New Roman"/>
          <w:sz w:val="24"/>
          <w:szCs w:val="24"/>
        </w:rPr>
        <w:t>.</w:t>
      </w:r>
    </w:p>
    <w:p w14:paraId="53B9AF29" w14:textId="311C0F4A" w:rsidR="000F50BD" w:rsidRDefault="00DC5760" w:rsidP="00DC5760">
      <w:pPr>
        <w:jc w:val="both"/>
        <w:rPr>
          <w:rFonts w:ascii="Times New Roman" w:hAnsi="Times New Roman" w:cs="Times New Roman"/>
          <w:sz w:val="24"/>
          <w:szCs w:val="24"/>
        </w:rPr>
      </w:pPr>
      <w:r w:rsidRPr="00DC5760">
        <w:rPr>
          <w:rFonts w:ascii="Times New Roman" w:hAnsi="Times New Roman" w:cs="Times New Roman"/>
          <w:sz w:val="24"/>
          <w:szCs w:val="24"/>
        </w:rPr>
        <w:t>Dalam penelitian ini, indikator rating produk meliputi perhatian konsumen terhadap rating, tingkat kepercayaan terhadap rating, penggunaan rating sebagai acuan dalam menilai kualitas produk, daya tarik terhadap rating yang tinggi, serta kemampuan rating dalam membantu konsumen membandingkan produk dengan merek lain</w:t>
      </w:r>
      <w:r w:rsidR="00017E06">
        <w:rPr>
          <w:rFonts w:ascii="Times New Roman" w:hAnsi="Times New Roman" w:cs="Times New Roman"/>
          <w:sz w:val="24"/>
          <w:szCs w:val="24"/>
        </w:rPr>
        <w:t xml:space="preserve"> </w:t>
      </w:r>
      <w:r w:rsidR="00017E06">
        <w:rPr>
          <w:rFonts w:ascii="Times New Roman" w:hAnsi="Times New Roman" w:cs="Times New Roman"/>
          <w:sz w:val="24"/>
          <w:szCs w:val="24"/>
        </w:rPr>
        <w:fldChar w:fldCharType="begin" w:fldLock="1"/>
      </w:r>
      <w:r w:rsidR="00017E06">
        <w:rPr>
          <w:rFonts w:ascii="Times New Roman" w:hAnsi="Times New Roman" w:cs="Times New Roman"/>
          <w:sz w:val="24"/>
          <w:szCs w:val="24"/>
        </w:rPr>
        <w:instrText>ADDIN CSL_CITATION {"citationItems":[{"id":"ITEM-1","itemData":{"author":[{"dropping-particle":"","family":"Igo","given":"Arif","non-dropping-particle":"","parse-names":false,"suffix":""},{"dropping-particle":"","family":"Sakti","given":"B. Retno Pratiwi","non-dropping-particle":"","parse-names":false,"suffix":""}],"edition":"Buku Ajar","id":"ITEM-1","issued":{"date-parts":[["0"]]},"publisher":"Mitra Cahaya Pustaka","title":"Dasar-Dasar Manajemen Pemasaran","type":"book"},"uris":["http://www.mendeley.com/documents/?uuid=26f816f3-fc15-4e6d-bb15-a6b7c1e40d33"]}],"mendeley":{"formattedCitation":"(Igo &amp; Sakti, n.d.)","plainTextFormattedCitation":"(Igo &amp; Sakti, n.d.)"},"properties":{"noteIndex":0},"schema":"https://github.com/citation-style-language/schema/raw/master/csl-citation.json"}</w:instrText>
      </w:r>
      <w:r w:rsidR="00017E06">
        <w:rPr>
          <w:rFonts w:ascii="Times New Roman" w:hAnsi="Times New Roman" w:cs="Times New Roman"/>
          <w:sz w:val="24"/>
          <w:szCs w:val="24"/>
        </w:rPr>
        <w:fldChar w:fldCharType="separate"/>
      </w:r>
      <w:r w:rsidR="00017E06" w:rsidRPr="00017E06">
        <w:rPr>
          <w:rFonts w:ascii="Times New Roman" w:hAnsi="Times New Roman" w:cs="Times New Roman"/>
          <w:noProof/>
          <w:sz w:val="24"/>
          <w:szCs w:val="24"/>
        </w:rPr>
        <w:t>(Igo &amp; Sakti, n.d.)</w:t>
      </w:r>
      <w:r w:rsidR="00017E06">
        <w:rPr>
          <w:rFonts w:ascii="Times New Roman" w:hAnsi="Times New Roman" w:cs="Times New Roman"/>
          <w:sz w:val="24"/>
          <w:szCs w:val="24"/>
        </w:rPr>
        <w:fldChar w:fldCharType="end"/>
      </w:r>
      <w:r w:rsidRPr="00DC5760">
        <w:rPr>
          <w:rFonts w:ascii="Times New Roman" w:hAnsi="Times New Roman" w:cs="Times New Roman"/>
          <w:sz w:val="24"/>
          <w:szCs w:val="24"/>
        </w:rPr>
        <w:t>.</w:t>
      </w:r>
    </w:p>
    <w:p w14:paraId="0A643D33" w14:textId="428C81D4" w:rsidR="000F50BD" w:rsidRDefault="000F50BD" w:rsidP="000F50BD">
      <w:pPr>
        <w:jc w:val="both"/>
        <w:rPr>
          <w:rFonts w:ascii="Times New Roman" w:hAnsi="Times New Roman" w:cs="Times New Roman"/>
          <w:sz w:val="24"/>
          <w:szCs w:val="24"/>
        </w:rPr>
      </w:pPr>
    </w:p>
    <w:p w14:paraId="0A114EC1" w14:textId="6BD9A3A8"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Ulasan Konsumen</w:t>
      </w:r>
    </w:p>
    <w:p w14:paraId="09EE122A" w14:textId="17685BD8"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Ulasan konsumen merupakan bentuk komunikasi yang disampaikan oleh pengguna berdasarkan pengalaman mereka setelah menggunakan suatu produk. Ulasan ini dapat berupa komentar, penilaian, maupun deskripsi mengenai kelebihan dan kekurangan produk.</w:t>
      </w:r>
    </w:p>
    <w:p w14:paraId="418BD3DD" w14:textId="369CAEE8"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Dalam e-commerce, ulasan konsumen menjadi salah satu sumber informasi yang penting karena memberikan gambaran yang lebih rinci dibandingkan rating. Konsumen seringkali membaca ulasan untuk memahami kualitas produk secara lebih mendalam sebelum mengambil keputusan pembelian</w:t>
      </w:r>
      <w:r w:rsidR="005E4A5B">
        <w:rPr>
          <w:rFonts w:ascii="Times New Roman" w:hAnsi="Times New Roman" w:cs="Times New Roman"/>
          <w:sz w:val="24"/>
          <w:szCs w:val="24"/>
        </w:rPr>
        <w:t xml:space="preserve"> </w:t>
      </w:r>
      <w:r w:rsidR="005E4A5B">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{"citationItems":[{"id":"ITEM-1","itemData":{"DOI":"10.55927/fjmr.v4i1.13142","author":[{"dropping-particle":"","family":"Mawardhany","given":"S K","non-dropping-particle":"","parse-names":false,"suffix":""},{"dropping-particle":"","family":"Soebiantoro","given":"U","non-dropping-particle":"","parse-names":false,"suffix":""}],"container-title":"Formosa Journal of Multidisciplinary Research (FJMR)","id":"ITEM-1","issue":"1","issued":{"date-parts":[["2025"]]},"page":"317-330","title":"The Influence of Online Customer Reviews and Promotions on Purchase Intentions of Wardah Cosmetic Products on Shopee in Surabaya","type":"article-journal","volume":"4"},"uris":["http://www.mendeley.com/documents/?uuid=98975180-7d3e-423c-a910-2c969fdd8901"]}],"mendeley":{"formattedCitation":"(Mawardhany &amp; Soebiantoro, 2025)","plainTextFormattedCitation":"(Mawardhany &amp; Soebiantoro, 2025)","previouslyFormattedCitation":"(Mawardhany &amp; Soebiantoro, 2025)"},"properties":{"noteIndex":0},"schema":"https://github.com/citation-style-language/schema/raw/master/csl-citation.json"}</w:instrText>
      </w:r>
      <w:r w:rsidR="005E4A5B">
        <w:rPr>
          <w:rFonts w:ascii="Times New Roman" w:hAnsi="Times New Roman" w:cs="Times New Roman"/>
          <w:sz w:val="24"/>
          <w:szCs w:val="24"/>
        </w:rPr>
        <w:fldChar w:fldCharType="separate"/>
      </w:r>
      <w:r w:rsidR="005E4A5B" w:rsidRPr="005E4A5B">
        <w:rPr>
          <w:rFonts w:ascii="Times New Roman" w:hAnsi="Times New Roman" w:cs="Times New Roman"/>
          <w:noProof/>
          <w:sz w:val="24"/>
          <w:szCs w:val="24"/>
        </w:rPr>
        <w:t>(Mawardhany &amp; Soebiantoro, 2025)</w:t>
      </w:r>
      <w:r w:rsidR="005E4A5B">
        <w:rPr>
          <w:rFonts w:ascii="Times New Roman" w:hAnsi="Times New Roman" w:cs="Times New Roman"/>
          <w:sz w:val="24"/>
          <w:szCs w:val="24"/>
        </w:rPr>
        <w:fldChar w:fldCharType="end"/>
      </w:r>
      <w:r w:rsidRPr="000F50BD">
        <w:rPr>
          <w:rFonts w:ascii="Times New Roman" w:hAnsi="Times New Roman" w:cs="Times New Roman"/>
          <w:sz w:val="24"/>
          <w:szCs w:val="24"/>
        </w:rPr>
        <w:t>.</w:t>
      </w:r>
    </w:p>
    <w:p w14:paraId="235D739D" w14:textId="19983208" w:rsid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lastRenderedPageBreak/>
        <w:t>Indikator ulasan konsumen dalam penelitian ini meliputi kebiasaan membaca ulasan sebelum membeli, kemampuan ulasan dalam memberikan informasi mengenai kelebihan dan kekurangan produk, pengaruh ulasan positif terhadap keyakinan konsumen, tingkat kepercayaan terhadap pengalaman pengguna lain, serta pengaruh ulasan terhadap keputusan pembelian.</w:t>
      </w:r>
    </w:p>
    <w:p w14:paraId="7EC41819" w14:textId="43DD63F4" w:rsidR="000F50BD" w:rsidRDefault="000F50BD" w:rsidP="000F50BD">
      <w:pPr>
        <w:jc w:val="both"/>
        <w:rPr>
          <w:rFonts w:ascii="Times New Roman" w:hAnsi="Times New Roman" w:cs="Times New Roman"/>
          <w:sz w:val="24"/>
          <w:szCs w:val="24"/>
        </w:rPr>
      </w:pPr>
    </w:p>
    <w:p w14:paraId="550CCD75" w14:textId="118D4B38"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Hipotesis Penelitian</w:t>
      </w:r>
    </w:p>
    <w:p w14:paraId="270F79E2" w14:textId="6193362A"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Berdasarkan tinjauan pustaka yang telah diuraikan, maka hipotesis dalam penelitian ini adalah sebagai berikut:</w:t>
      </w:r>
    </w:p>
    <w:p w14:paraId="43876802" w14:textId="6791D30E"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H1: Rating produk berpengaruh positif dan signifikan terhadap keputusan pembelian produk Wardah di Shopee.</w:t>
      </w:r>
    </w:p>
    <w:p w14:paraId="74A3A501" w14:textId="605AAC35" w:rsidR="000F50BD" w:rsidRP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H2: Ulasan konsumen berpengaruh positif dan signifikan terhadap keputusan pembelian produk Wardah di Shopee.</w:t>
      </w:r>
    </w:p>
    <w:p w14:paraId="1F505EA2" w14:textId="748B4E46" w:rsidR="000F50BD" w:rsidRDefault="000F50BD" w:rsidP="000F50BD">
      <w:pPr>
        <w:jc w:val="both"/>
        <w:rPr>
          <w:rFonts w:ascii="Times New Roman" w:hAnsi="Times New Roman" w:cs="Times New Roman"/>
          <w:sz w:val="24"/>
          <w:szCs w:val="24"/>
        </w:rPr>
      </w:pPr>
      <w:r w:rsidRPr="000F50BD">
        <w:rPr>
          <w:rFonts w:ascii="Times New Roman" w:hAnsi="Times New Roman" w:cs="Times New Roman"/>
          <w:sz w:val="24"/>
          <w:szCs w:val="24"/>
        </w:rPr>
        <w:t>H3: Rating produk dan ulasan konsumen secara simultan berpengaruh positif dan signifikan terhadap keputusan pembelian produk Wardah di Shopee.</w:t>
      </w:r>
    </w:p>
    <w:p w14:paraId="1F46D6B5" w14:textId="7BA79A38" w:rsidR="000F50BD" w:rsidRDefault="000F50BD" w:rsidP="000F50BD">
      <w:pPr>
        <w:jc w:val="both"/>
        <w:rPr>
          <w:rFonts w:ascii="Times New Roman" w:hAnsi="Times New Roman" w:cs="Times New Roman"/>
          <w:sz w:val="24"/>
          <w:szCs w:val="24"/>
        </w:rPr>
      </w:pPr>
    </w:p>
    <w:p w14:paraId="67D44696" w14:textId="517191EF" w:rsidR="000F50BD" w:rsidRDefault="00610DC6" w:rsidP="000F50BD">
      <w:pPr>
        <w:jc w:val="both"/>
        <w:rPr>
          <w:rFonts w:ascii="Times New Roman" w:hAnsi="Times New Roman" w:cs="Times New Roman"/>
          <w:sz w:val="24"/>
          <w:szCs w:val="24"/>
        </w:rPr>
      </w:pPr>
      <w:r>
        <w:rPr>
          <w:rFonts w:ascii="Times New Roman" w:hAnsi="Times New Roman" w:cs="Times New Roman"/>
          <w:sz w:val="24"/>
          <w:szCs w:val="24"/>
        </w:rPr>
        <w:t>Metodologi Penelitian</w:t>
      </w:r>
    </w:p>
    <w:p w14:paraId="08542FA2" w14:textId="362B244B"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Jenis Penelitian</w:t>
      </w:r>
    </w:p>
    <w:p w14:paraId="0CF86454" w14:textId="6D5D8593" w:rsid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Penelitian ini menggunakan pendekatan kuantitatif dengan jenis penelitian asosiatif. Pendekatan kuantitatif digunakan untuk mengukur pengaruh antara variabel rating produk dan ulasan konsumen terhadap keputusan pembelian. Penelitian asosiatif bertujuan untuk mengetahui hubungan serta pengaruh antar variabel yang diteliti.</w:t>
      </w:r>
    </w:p>
    <w:p w14:paraId="37DA3CE2" w14:textId="77777777" w:rsidR="00610DC6" w:rsidRDefault="00610DC6" w:rsidP="00610DC6">
      <w:pPr>
        <w:jc w:val="both"/>
        <w:rPr>
          <w:rFonts w:ascii="Times New Roman" w:hAnsi="Times New Roman" w:cs="Times New Roman"/>
          <w:sz w:val="24"/>
          <w:szCs w:val="24"/>
        </w:rPr>
      </w:pPr>
    </w:p>
    <w:p w14:paraId="7F35CB1D" w14:textId="0BE37EAE"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Populasi dan Sampel</w:t>
      </w:r>
    </w:p>
    <w:p w14:paraId="412F9960" w14:textId="145D5F76" w:rsid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Populasi dalam penelitian ini adalah konsumen yang berdomisili di Kabupaten Bogor</w:t>
      </w:r>
      <w:r>
        <w:rPr>
          <w:rFonts w:ascii="Times New Roman" w:hAnsi="Times New Roman" w:cs="Times New Roman"/>
          <w:sz w:val="24"/>
          <w:szCs w:val="24"/>
        </w:rPr>
        <w:t xml:space="preserve">. </w:t>
      </w:r>
      <w:r w:rsidRPr="00610DC6">
        <w:rPr>
          <w:rFonts w:ascii="Times New Roman" w:hAnsi="Times New Roman" w:cs="Times New Roman"/>
          <w:sz w:val="24"/>
          <w:szCs w:val="24"/>
        </w:rPr>
        <w:t>Sampel dalam penelitian ini berjumlah 100 responden. Teknik pengambilan sampel menggunakan non-probability sampling dengan metode purposive sampling, yaitu pemilihan responden berdasarkan kriteria tertentu</w:t>
      </w:r>
      <w:r w:rsidR="005E4A5B">
        <w:rPr>
          <w:rFonts w:ascii="Times New Roman" w:hAnsi="Times New Roman" w:cs="Times New Roman"/>
          <w:sz w:val="24"/>
          <w:szCs w:val="24"/>
        </w:rPr>
        <w:t xml:space="preserve"> </w:t>
      </w:r>
      <w:r w:rsidR="005E4A5B">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author":[{"dropping-particle":"","family":"Sugiyono","given":"","non-dropping-particle":"","parse-names":false,"suffix":""}],"id":"ITEM-1","issued":{"date-parts":[["2014"]]},"number-of-pages":"334","publisher":"Alfabeta","publisher-place":"Bandung","title":"Metode Penelitian kuantitatif, kualitatif dan R &amp; D","type":"book"},"uris":["http://www.mendeley.com/documents/?uuid=853548c0-1a70-3df8-92f3-5b39d02d52b0"]}],"mendeley":{"formattedCitation":"(Sugiyono, 2014)","plainTextFormattedCitation":"(Sugiyono, 2014)","previouslyFormattedCitation":"(Sugiyono, 2014)"},"properties":{"noteIndex":0},"schema":"https://github.com/citation-style-language/schema/raw/master/csl-citation.json"}</w:instrText>
      </w:r>
      <w:r w:rsidR="005E4A5B">
        <w:rPr>
          <w:rFonts w:ascii="Times New Roman" w:hAnsi="Times New Roman" w:cs="Times New Roman"/>
          <w:sz w:val="24"/>
          <w:szCs w:val="24"/>
        </w:rPr>
        <w:fldChar w:fldCharType="separate"/>
      </w:r>
      <w:r w:rsidR="005E4A5B" w:rsidRPr="005E4A5B">
        <w:rPr>
          <w:rFonts w:ascii="Times New Roman" w:hAnsi="Times New Roman" w:cs="Times New Roman"/>
          <w:noProof/>
          <w:sz w:val="24"/>
          <w:szCs w:val="24"/>
        </w:rPr>
        <w:t>(Sugiyono, 2014)</w:t>
      </w:r>
      <w:r w:rsidR="005E4A5B">
        <w:rPr>
          <w:rFonts w:ascii="Times New Roman" w:hAnsi="Times New Roman" w:cs="Times New Roman"/>
          <w:sz w:val="24"/>
          <w:szCs w:val="24"/>
        </w:rPr>
        <w:fldChar w:fldCharType="end"/>
      </w:r>
      <w:r w:rsidRPr="00610DC6">
        <w:rPr>
          <w:rFonts w:ascii="Times New Roman" w:hAnsi="Times New Roman" w:cs="Times New Roman"/>
          <w:sz w:val="24"/>
          <w:szCs w:val="24"/>
        </w:rPr>
        <w:t>. Adapun kriteria responden dalam penelitian ini adalah berdomisili di Kabupaten Bogor.</w:t>
      </w:r>
      <w:r>
        <w:rPr>
          <w:rFonts w:ascii="Times New Roman" w:hAnsi="Times New Roman" w:cs="Times New Roman"/>
          <w:sz w:val="24"/>
          <w:szCs w:val="24"/>
        </w:rPr>
        <w:t xml:space="preserve"> </w:t>
      </w:r>
      <w:r w:rsidRPr="00610DC6">
        <w:rPr>
          <w:rFonts w:ascii="Times New Roman" w:hAnsi="Times New Roman" w:cs="Times New Roman"/>
          <w:sz w:val="24"/>
          <w:szCs w:val="24"/>
        </w:rPr>
        <w:t>Identifikasi responden dilakukan melalui pertanyaan penyaring (screening) pada bagian awal kuesioner.</w:t>
      </w:r>
    </w:p>
    <w:p w14:paraId="62BFF4A2" w14:textId="65ACDC13" w:rsidR="00610DC6" w:rsidRDefault="00610DC6" w:rsidP="00610DC6">
      <w:pPr>
        <w:jc w:val="both"/>
        <w:rPr>
          <w:rFonts w:ascii="Times New Roman" w:hAnsi="Times New Roman" w:cs="Times New Roman"/>
          <w:sz w:val="24"/>
          <w:szCs w:val="24"/>
        </w:rPr>
      </w:pPr>
    </w:p>
    <w:p w14:paraId="6A951042" w14:textId="7FC097C3"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Teknik Pengumpulan Data</w:t>
      </w:r>
    </w:p>
    <w:p w14:paraId="3383BCF0" w14:textId="57738C69" w:rsid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Teknik pengumpulan data dalam penelitian ini dilakukan dengan menggunakan kuesioner yang disebarkan secara online melalui Google Form. Penyebaran kuesioner dilakukan melalui media sosial seperti WhatsApp dan Instagram kepada responden yang berada di Kabupaten Bogor. Instrumen penelitian menggunakan skala Likert dengan lima tingkat penilaian, yaitu sangat tidak setuju, tidak setuju, netral, setuju, dan sangat setuju</w:t>
      </w:r>
      <w:r w:rsidR="005E4A5B">
        <w:rPr>
          <w:rFonts w:ascii="Times New Roman" w:hAnsi="Times New Roman" w:cs="Times New Roman"/>
          <w:sz w:val="24"/>
          <w:szCs w:val="24"/>
        </w:rPr>
        <w:t xml:space="preserve"> </w:t>
      </w:r>
      <w:r w:rsidR="005E4A5B">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author":[{"dropping-particle":"","family":"Sugiyono","given":"","non-dropping-particle":"","parse-names":false,"suffix":""}],"id":"ITEM-1","issued":{"date-parts":[["2014"]]},"number-of-pages":"334","publisher":"Alfabeta","publisher-place":"Bandung","title":"Metode Penelitian kuantitatif, kualitatif dan R &amp; D","type":"book"},"uris":["http://www.mendeley.com/documents/?uuid=853548c0-1a70-3df8-92f3-5b39d02d52b0"]}],"mendeley":{"formattedCitation":"(Sugiyono, 2014)","plainTextFormattedCitation":"(Sugiyono, 2014)","previouslyFormattedCitation":"(Sugiyono, 2014)"},"properties":{"noteIndex":0},"schema":"https://github.com/citation-style-language/schema/raw/master/csl-citation.json"}</w:instrText>
      </w:r>
      <w:r w:rsidR="005E4A5B">
        <w:rPr>
          <w:rFonts w:ascii="Times New Roman" w:hAnsi="Times New Roman" w:cs="Times New Roman"/>
          <w:sz w:val="24"/>
          <w:szCs w:val="24"/>
        </w:rPr>
        <w:fldChar w:fldCharType="separate"/>
      </w:r>
      <w:r w:rsidR="005E4A5B" w:rsidRPr="005E4A5B">
        <w:rPr>
          <w:rFonts w:ascii="Times New Roman" w:hAnsi="Times New Roman" w:cs="Times New Roman"/>
          <w:noProof/>
          <w:sz w:val="24"/>
          <w:szCs w:val="24"/>
        </w:rPr>
        <w:t>(Sugiyono, 2014)</w:t>
      </w:r>
      <w:r w:rsidR="005E4A5B">
        <w:rPr>
          <w:rFonts w:ascii="Times New Roman" w:hAnsi="Times New Roman" w:cs="Times New Roman"/>
          <w:sz w:val="24"/>
          <w:szCs w:val="24"/>
        </w:rPr>
        <w:fldChar w:fldCharType="end"/>
      </w:r>
      <w:r w:rsidRPr="00610DC6">
        <w:rPr>
          <w:rFonts w:ascii="Times New Roman" w:hAnsi="Times New Roman" w:cs="Times New Roman"/>
          <w:sz w:val="24"/>
          <w:szCs w:val="24"/>
        </w:rPr>
        <w:t xml:space="preserve">. Kuesioner disusun berdasarkan indikator dari masing-masing variabel penelitian, yaitu rating produk, ulasan </w:t>
      </w:r>
      <w:r w:rsidRPr="00610DC6">
        <w:rPr>
          <w:rFonts w:ascii="Times New Roman" w:hAnsi="Times New Roman" w:cs="Times New Roman"/>
          <w:sz w:val="24"/>
          <w:szCs w:val="24"/>
        </w:rPr>
        <w:lastRenderedPageBreak/>
        <w:t>konsumen, dan keputusan pembelian.</w:t>
      </w:r>
      <w:r w:rsidR="001D06D5">
        <w:rPr>
          <w:rFonts w:ascii="Times New Roman" w:hAnsi="Times New Roman" w:cs="Times New Roman"/>
          <w:sz w:val="24"/>
          <w:szCs w:val="24"/>
        </w:rPr>
        <w:t xml:space="preserve"> </w:t>
      </w:r>
      <w:r w:rsidR="001D06D5" w:rsidRPr="001D06D5">
        <w:rPr>
          <w:rFonts w:ascii="Times New Roman" w:hAnsi="Times New Roman" w:cs="Times New Roman"/>
          <w:sz w:val="24"/>
          <w:szCs w:val="24"/>
        </w:rPr>
        <w:t>Selain itu, kuesioner juga memuat pertanyaan terkait karakteristik responden yang meliputi jenis kelamin, tingkat pendidikan, pekerjaan, lokasi tempat tinggal, dan tingkat pendapatan.</w:t>
      </w:r>
    </w:p>
    <w:p w14:paraId="65F6EB72" w14:textId="4CB3669B" w:rsidR="00610DC6" w:rsidRDefault="00610DC6" w:rsidP="00610DC6">
      <w:pPr>
        <w:jc w:val="both"/>
        <w:rPr>
          <w:rFonts w:ascii="Times New Roman" w:hAnsi="Times New Roman" w:cs="Times New Roman"/>
          <w:sz w:val="24"/>
          <w:szCs w:val="24"/>
        </w:rPr>
      </w:pPr>
    </w:p>
    <w:p w14:paraId="63F39007" w14:textId="402AA1F9" w:rsidR="00610DC6" w:rsidRP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Teknik Analisis Data</w:t>
      </w:r>
    </w:p>
    <w:p w14:paraId="19741B42" w14:textId="0F743D97" w:rsidR="00610DC6" w:rsidRDefault="00610DC6" w:rsidP="00610DC6">
      <w:pPr>
        <w:jc w:val="both"/>
        <w:rPr>
          <w:rFonts w:ascii="Times New Roman" w:hAnsi="Times New Roman" w:cs="Times New Roman"/>
          <w:sz w:val="24"/>
          <w:szCs w:val="24"/>
        </w:rPr>
      </w:pPr>
      <w:r w:rsidRPr="00610DC6">
        <w:rPr>
          <w:rFonts w:ascii="Times New Roman" w:hAnsi="Times New Roman" w:cs="Times New Roman"/>
          <w:sz w:val="24"/>
          <w:szCs w:val="24"/>
        </w:rPr>
        <w:t>Teknik analisis data dalam penelitian ini menggunakan bantuan perangkat lunak statistik (SPSS). Analisis data dilakukan melalui uji validitas dan uji reliabilitas untuk memastikan instrumen penelitian layak digunakan</w:t>
      </w:r>
      <w:r w:rsidR="005E4A5B">
        <w:rPr>
          <w:rFonts w:ascii="Times New Roman" w:hAnsi="Times New Roman" w:cs="Times New Roman"/>
          <w:sz w:val="24"/>
          <w:szCs w:val="24"/>
        </w:rPr>
        <w:t xml:space="preserve"> </w:t>
      </w:r>
      <w:r w:rsidR="005E4A5B">
        <w:rPr>
          <w:rFonts w:ascii="Times New Roman" w:hAnsi="Times New Roman" w:cs="Times New Roman"/>
          <w:sz w:val="24"/>
          <w:szCs w:val="24"/>
        </w:rPr>
        <w:fldChar w:fldCharType="begin" w:fldLock="1"/>
      </w:r>
      <w:r w:rsidR="005E4A5B">
        <w:rPr>
          <w:rFonts w:ascii="Times New Roman" w:hAnsi="Times New Roman" w:cs="Times New Roman"/>
          <w:sz w:val="24"/>
          <w:szCs w:val="24"/>
        </w:rPr>
        <w:instrText>ADDIN CSL_CITATION {"citationItems":[{"id":"ITEM-1","itemData":{"author":[{"dropping-particle":"","family":"Sugiyono","given":"","non-dropping-particle":"","parse-names":false,"suffix":""}],"id":"ITEM-1","issued":{"date-parts":[["2014"]]},"number-of-pages":"334","publisher":"Alfabeta","publisher-place":"Bandung","title":"Metode Penelitian kuantitatif, kualitatif dan R &amp; D","type":"book"},"uris":["http://www.mendeley.com/documents/?uuid=853548c0-1a70-3df8-92f3-5b39d02d52b0"]}],"mendeley":{"formattedCitation":"(Sugiyono, 2014)","plainTextFormattedCitation":"(Sugiyono, 2014)","previouslyFormattedCitation":"(Sugiyono, 2014)"},"properties":{"noteIndex":0},"schema":"https://github.com/citation-style-language/schema/raw/master/csl-citation.json"}</w:instrText>
      </w:r>
      <w:r w:rsidR="005E4A5B">
        <w:rPr>
          <w:rFonts w:ascii="Times New Roman" w:hAnsi="Times New Roman" w:cs="Times New Roman"/>
          <w:sz w:val="24"/>
          <w:szCs w:val="24"/>
        </w:rPr>
        <w:fldChar w:fldCharType="separate"/>
      </w:r>
      <w:r w:rsidR="005E4A5B" w:rsidRPr="005E4A5B">
        <w:rPr>
          <w:rFonts w:ascii="Times New Roman" w:hAnsi="Times New Roman" w:cs="Times New Roman"/>
          <w:noProof/>
          <w:sz w:val="24"/>
          <w:szCs w:val="24"/>
        </w:rPr>
        <w:t>(Sugiyono, 2014)</w:t>
      </w:r>
      <w:r w:rsidR="005E4A5B">
        <w:rPr>
          <w:rFonts w:ascii="Times New Roman" w:hAnsi="Times New Roman" w:cs="Times New Roman"/>
          <w:sz w:val="24"/>
          <w:szCs w:val="24"/>
        </w:rPr>
        <w:fldChar w:fldCharType="end"/>
      </w:r>
      <w:r w:rsidRPr="00610DC6">
        <w:rPr>
          <w:rFonts w:ascii="Times New Roman" w:hAnsi="Times New Roman" w:cs="Times New Roman"/>
          <w:sz w:val="24"/>
          <w:szCs w:val="24"/>
        </w:rPr>
        <w:t>. Selanjutnya dilakukan analisis regresi linier berganda untuk mengetahui pengaruh rating produk dan ulasan konsumen terhadap keputusan pembelian. Pengujian hipotesis dilakukan menggunakan uji t untuk melihat pengaruh secara parsial dan uji F untuk melihat pengaruh secara simultan. Selain itu, dilakukan uji koefisien determinasi (R²) untuk mengetahui besarnya kontribusi variabel independen terhadap variabel dependen.</w:t>
      </w:r>
    </w:p>
    <w:p w14:paraId="796B857F" w14:textId="77777777" w:rsidR="005C367B" w:rsidRDefault="005C367B" w:rsidP="00610DC6">
      <w:pPr>
        <w:jc w:val="both"/>
        <w:rPr>
          <w:rFonts w:ascii="Times New Roman" w:hAnsi="Times New Roman" w:cs="Times New Roman"/>
          <w:sz w:val="24"/>
          <w:szCs w:val="24"/>
        </w:rPr>
      </w:pPr>
    </w:p>
    <w:p w14:paraId="7DF70A38"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HASIL DAN PEMBAHASAN</w:t>
      </w:r>
    </w:p>
    <w:p w14:paraId="095000EE"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Karakteristik Responden</w:t>
      </w:r>
    </w:p>
    <w:p w14:paraId="7353FBA5" w14:textId="0C4BC3F1"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Karakteristik responden dalam penelitian ini digunakan untuk memberikan gambaran mengenai profil responden yang berpartisipasi dalam penelitian. Data karakteristik responden diperoleh melalui kuesioner yang meliputi jenis kelamin, tingkat pendidikan, pekerjaan, lokasi tempat tinggal, dan tingkat pendapatan. Jumlah responden dalam penelitian ini adalah sebanyak 100 orang yang berdomisili di Kabupaten Bogor.</w:t>
      </w:r>
    </w:p>
    <w:p w14:paraId="0A520700" w14:textId="77777777" w:rsidR="005C367B" w:rsidRDefault="005C367B" w:rsidP="005C367B">
      <w:pPr>
        <w:jc w:val="center"/>
        <w:rPr>
          <w:rFonts w:ascii="Times New Roman" w:hAnsi="Times New Roman" w:cs="Times New Roman"/>
          <w:sz w:val="24"/>
          <w:szCs w:val="24"/>
        </w:rPr>
      </w:pPr>
      <w:r>
        <w:rPr>
          <w:rFonts w:ascii="Times New Roman" w:hAnsi="Times New Roman" w:cs="Times New Roman"/>
          <w:sz w:val="24"/>
          <w:szCs w:val="24"/>
        </w:rPr>
        <w:t>Tabel 1. Karakteristik Responden</w:t>
      </w:r>
    </w:p>
    <w:tbl>
      <w:tblPr>
        <w:tblW w:w="6107" w:type="dxa"/>
        <w:jc w:val="center"/>
        <w:tblLook w:val="04A0" w:firstRow="1" w:lastRow="0" w:firstColumn="1" w:lastColumn="0" w:noHBand="0" w:noVBand="1"/>
      </w:tblPr>
      <w:tblGrid>
        <w:gridCol w:w="1696"/>
        <w:gridCol w:w="1859"/>
        <w:gridCol w:w="1276"/>
        <w:gridCol w:w="1276"/>
      </w:tblGrid>
      <w:tr w:rsidR="005C367B" w14:paraId="019D2056" w14:textId="77777777" w:rsidTr="005C367B">
        <w:trPr>
          <w:trHeight w:val="312"/>
          <w:jc w:val="center"/>
        </w:trPr>
        <w:tc>
          <w:tcPr>
            <w:tcW w:w="3555" w:type="dxa"/>
            <w:gridSpan w:val="2"/>
            <w:tcBorders>
              <w:top w:val="single" w:sz="4" w:space="0" w:color="auto"/>
              <w:left w:val="single" w:sz="4" w:space="0" w:color="auto"/>
              <w:bottom w:val="single" w:sz="4" w:space="0" w:color="auto"/>
              <w:right w:val="single" w:sz="4" w:space="0" w:color="auto"/>
            </w:tcBorders>
            <w:noWrap/>
            <w:vAlign w:val="center"/>
            <w:hideMark/>
          </w:tcPr>
          <w:p w14:paraId="07E33D2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Karakteristik Responden</w:t>
            </w:r>
          </w:p>
        </w:tc>
        <w:tc>
          <w:tcPr>
            <w:tcW w:w="1276" w:type="dxa"/>
            <w:tcBorders>
              <w:top w:val="single" w:sz="4" w:space="0" w:color="auto"/>
              <w:left w:val="nil"/>
              <w:bottom w:val="single" w:sz="4" w:space="0" w:color="auto"/>
              <w:right w:val="single" w:sz="4" w:space="0" w:color="auto"/>
            </w:tcBorders>
            <w:noWrap/>
            <w:vAlign w:val="center"/>
            <w:hideMark/>
          </w:tcPr>
          <w:p w14:paraId="33ACE252"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Frekuensi</w:t>
            </w:r>
          </w:p>
        </w:tc>
        <w:tc>
          <w:tcPr>
            <w:tcW w:w="1276" w:type="dxa"/>
            <w:tcBorders>
              <w:top w:val="single" w:sz="4" w:space="0" w:color="auto"/>
              <w:left w:val="nil"/>
              <w:bottom w:val="single" w:sz="4" w:space="0" w:color="auto"/>
              <w:right w:val="single" w:sz="4" w:space="0" w:color="auto"/>
            </w:tcBorders>
            <w:noWrap/>
            <w:vAlign w:val="center"/>
            <w:hideMark/>
          </w:tcPr>
          <w:p w14:paraId="0A733AA2"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Presentase</w:t>
            </w:r>
          </w:p>
        </w:tc>
      </w:tr>
      <w:tr w:rsidR="005C367B" w14:paraId="00E2D45A"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03EE41A9"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Jenis Kelamin</w:t>
            </w:r>
          </w:p>
        </w:tc>
        <w:tc>
          <w:tcPr>
            <w:tcW w:w="1859" w:type="dxa"/>
            <w:tcBorders>
              <w:top w:val="nil"/>
              <w:left w:val="nil"/>
              <w:bottom w:val="single" w:sz="4" w:space="0" w:color="auto"/>
              <w:right w:val="single" w:sz="4" w:space="0" w:color="auto"/>
            </w:tcBorders>
            <w:noWrap/>
            <w:vAlign w:val="bottom"/>
            <w:hideMark/>
          </w:tcPr>
          <w:p w14:paraId="6659AFA2"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Pria</w:t>
            </w:r>
          </w:p>
        </w:tc>
        <w:tc>
          <w:tcPr>
            <w:tcW w:w="1276" w:type="dxa"/>
            <w:tcBorders>
              <w:top w:val="nil"/>
              <w:left w:val="nil"/>
              <w:bottom w:val="single" w:sz="4" w:space="0" w:color="auto"/>
              <w:right w:val="single" w:sz="4" w:space="0" w:color="auto"/>
            </w:tcBorders>
            <w:noWrap/>
            <w:vAlign w:val="bottom"/>
            <w:hideMark/>
          </w:tcPr>
          <w:p w14:paraId="19B3CAE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37</w:t>
            </w:r>
          </w:p>
        </w:tc>
        <w:tc>
          <w:tcPr>
            <w:tcW w:w="1276" w:type="dxa"/>
            <w:tcBorders>
              <w:top w:val="nil"/>
              <w:left w:val="nil"/>
              <w:bottom w:val="single" w:sz="4" w:space="0" w:color="auto"/>
              <w:right w:val="single" w:sz="4" w:space="0" w:color="auto"/>
            </w:tcBorders>
            <w:noWrap/>
            <w:vAlign w:val="bottom"/>
            <w:hideMark/>
          </w:tcPr>
          <w:p w14:paraId="217AD8F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37%</w:t>
            </w:r>
          </w:p>
        </w:tc>
      </w:tr>
      <w:tr w:rsidR="005C367B" w14:paraId="4413191F"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18F938E5"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2C086583"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Wanita</w:t>
            </w:r>
          </w:p>
        </w:tc>
        <w:tc>
          <w:tcPr>
            <w:tcW w:w="1276" w:type="dxa"/>
            <w:tcBorders>
              <w:top w:val="nil"/>
              <w:left w:val="nil"/>
              <w:bottom w:val="single" w:sz="4" w:space="0" w:color="auto"/>
              <w:right w:val="single" w:sz="4" w:space="0" w:color="auto"/>
            </w:tcBorders>
            <w:noWrap/>
            <w:vAlign w:val="bottom"/>
            <w:hideMark/>
          </w:tcPr>
          <w:p w14:paraId="592B1A0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63</w:t>
            </w:r>
          </w:p>
        </w:tc>
        <w:tc>
          <w:tcPr>
            <w:tcW w:w="1276" w:type="dxa"/>
            <w:tcBorders>
              <w:top w:val="nil"/>
              <w:left w:val="nil"/>
              <w:bottom w:val="single" w:sz="4" w:space="0" w:color="auto"/>
              <w:right w:val="single" w:sz="4" w:space="0" w:color="auto"/>
            </w:tcBorders>
            <w:noWrap/>
            <w:vAlign w:val="bottom"/>
            <w:hideMark/>
          </w:tcPr>
          <w:p w14:paraId="6592996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63%</w:t>
            </w:r>
          </w:p>
        </w:tc>
      </w:tr>
      <w:tr w:rsidR="005C367B" w14:paraId="3ADB9143"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2BB78FE8"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Pendidikan</w:t>
            </w:r>
          </w:p>
        </w:tc>
        <w:tc>
          <w:tcPr>
            <w:tcW w:w="1859" w:type="dxa"/>
            <w:tcBorders>
              <w:top w:val="nil"/>
              <w:left w:val="nil"/>
              <w:bottom w:val="single" w:sz="4" w:space="0" w:color="auto"/>
              <w:right w:val="single" w:sz="4" w:space="0" w:color="auto"/>
            </w:tcBorders>
            <w:noWrap/>
            <w:vAlign w:val="bottom"/>
            <w:hideMark/>
          </w:tcPr>
          <w:p w14:paraId="3C18825C"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SMA</w:t>
            </w:r>
          </w:p>
        </w:tc>
        <w:tc>
          <w:tcPr>
            <w:tcW w:w="1276" w:type="dxa"/>
            <w:tcBorders>
              <w:top w:val="nil"/>
              <w:left w:val="nil"/>
              <w:bottom w:val="single" w:sz="4" w:space="0" w:color="auto"/>
              <w:right w:val="single" w:sz="4" w:space="0" w:color="auto"/>
            </w:tcBorders>
            <w:noWrap/>
            <w:vAlign w:val="bottom"/>
            <w:hideMark/>
          </w:tcPr>
          <w:p w14:paraId="134DDD6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27</w:t>
            </w:r>
          </w:p>
        </w:tc>
        <w:tc>
          <w:tcPr>
            <w:tcW w:w="1276" w:type="dxa"/>
            <w:tcBorders>
              <w:top w:val="nil"/>
              <w:left w:val="nil"/>
              <w:bottom w:val="single" w:sz="4" w:space="0" w:color="auto"/>
              <w:right w:val="single" w:sz="4" w:space="0" w:color="auto"/>
            </w:tcBorders>
            <w:noWrap/>
            <w:vAlign w:val="bottom"/>
            <w:hideMark/>
          </w:tcPr>
          <w:p w14:paraId="2D33E4C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27%</w:t>
            </w:r>
          </w:p>
        </w:tc>
      </w:tr>
      <w:tr w:rsidR="005C367B" w14:paraId="693A5ABF"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14608651"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560D9622"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Diploma</w:t>
            </w:r>
          </w:p>
        </w:tc>
        <w:tc>
          <w:tcPr>
            <w:tcW w:w="1276" w:type="dxa"/>
            <w:tcBorders>
              <w:top w:val="nil"/>
              <w:left w:val="nil"/>
              <w:bottom w:val="single" w:sz="4" w:space="0" w:color="auto"/>
              <w:right w:val="single" w:sz="4" w:space="0" w:color="auto"/>
            </w:tcBorders>
            <w:noWrap/>
            <w:vAlign w:val="bottom"/>
            <w:hideMark/>
          </w:tcPr>
          <w:p w14:paraId="624585D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9</w:t>
            </w:r>
          </w:p>
        </w:tc>
        <w:tc>
          <w:tcPr>
            <w:tcW w:w="1276" w:type="dxa"/>
            <w:tcBorders>
              <w:top w:val="nil"/>
              <w:left w:val="nil"/>
              <w:bottom w:val="single" w:sz="4" w:space="0" w:color="auto"/>
              <w:right w:val="single" w:sz="4" w:space="0" w:color="auto"/>
            </w:tcBorders>
            <w:noWrap/>
            <w:vAlign w:val="bottom"/>
            <w:hideMark/>
          </w:tcPr>
          <w:p w14:paraId="202C941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9%</w:t>
            </w:r>
          </w:p>
        </w:tc>
      </w:tr>
      <w:tr w:rsidR="005C367B" w14:paraId="05769714"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7EB83F27"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7D5BBF57"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Sarjana</w:t>
            </w:r>
          </w:p>
        </w:tc>
        <w:tc>
          <w:tcPr>
            <w:tcW w:w="1276" w:type="dxa"/>
            <w:tcBorders>
              <w:top w:val="nil"/>
              <w:left w:val="nil"/>
              <w:bottom w:val="single" w:sz="4" w:space="0" w:color="auto"/>
              <w:right w:val="single" w:sz="4" w:space="0" w:color="auto"/>
            </w:tcBorders>
            <w:noWrap/>
            <w:vAlign w:val="bottom"/>
            <w:hideMark/>
          </w:tcPr>
          <w:p w14:paraId="43C8565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54</w:t>
            </w:r>
          </w:p>
        </w:tc>
        <w:tc>
          <w:tcPr>
            <w:tcW w:w="1276" w:type="dxa"/>
            <w:tcBorders>
              <w:top w:val="nil"/>
              <w:left w:val="nil"/>
              <w:bottom w:val="single" w:sz="4" w:space="0" w:color="auto"/>
              <w:right w:val="single" w:sz="4" w:space="0" w:color="auto"/>
            </w:tcBorders>
            <w:noWrap/>
            <w:vAlign w:val="bottom"/>
            <w:hideMark/>
          </w:tcPr>
          <w:p w14:paraId="77A4B9B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54%</w:t>
            </w:r>
          </w:p>
        </w:tc>
      </w:tr>
      <w:tr w:rsidR="005C367B" w14:paraId="636CC559"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318E80DB"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42F219F1"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Pasca Sarjana</w:t>
            </w:r>
          </w:p>
        </w:tc>
        <w:tc>
          <w:tcPr>
            <w:tcW w:w="1276" w:type="dxa"/>
            <w:tcBorders>
              <w:top w:val="nil"/>
              <w:left w:val="nil"/>
              <w:bottom w:val="single" w:sz="4" w:space="0" w:color="auto"/>
              <w:right w:val="single" w:sz="4" w:space="0" w:color="auto"/>
            </w:tcBorders>
            <w:noWrap/>
            <w:vAlign w:val="bottom"/>
            <w:hideMark/>
          </w:tcPr>
          <w:p w14:paraId="5CD9F7DC"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8</w:t>
            </w:r>
          </w:p>
        </w:tc>
        <w:tc>
          <w:tcPr>
            <w:tcW w:w="1276" w:type="dxa"/>
            <w:tcBorders>
              <w:top w:val="nil"/>
              <w:left w:val="nil"/>
              <w:bottom w:val="single" w:sz="4" w:space="0" w:color="auto"/>
              <w:right w:val="single" w:sz="4" w:space="0" w:color="auto"/>
            </w:tcBorders>
            <w:noWrap/>
            <w:vAlign w:val="bottom"/>
            <w:hideMark/>
          </w:tcPr>
          <w:p w14:paraId="31068D7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8%</w:t>
            </w:r>
          </w:p>
        </w:tc>
      </w:tr>
      <w:tr w:rsidR="005C367B" w14:paraId="20DEF8AE"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5EDBC1FE"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2FAE253C"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Lainnya</w:t>
            </w:r>
          </w:p>
        </w:tc>
        <w:tc>
          <w:tcPr>
            <w:tcW w:w="1276" w:type="dxa"/>
            <w:tcBorders>
              <w:top w:val="nil"/>
              <w:left w:val="nil"/>
              <w:bottom w:val="single" w:sz="4" w:space="0" w:color="auto"/>
              <w:right w:val="single" w:sz="4" w:space="0" w:color="auto"/>
            </w:tcBorders>
            <w:noWrap/>
            <w:vAlign w:val="bottom"/>
            <w:hideMark/>
          </w:tcPr>
          <w:p w14:paraId="46D7413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w:t>
            </w:r>
          </w:p>
        </w:tc>
        <w:tc>
          <w:tcPr>
            <w:tcW w:w="1276" w:type="dxa"/>
            <w:tcBorders>
              <w:top w:val="nil"/>
              <w:left w:val="nil"/>
              <w:bottom w:val="single" w:sz="4" w:space="0" w:color="auto"/>
              <w:right w:val="single" w:sz="4" w:space="0" w:color="auto"/>
            </w:tcBorders>
            <w:noWrap/>
            <w:vAlign w:val="bottom"/>
            <w:hideMark/>
          </w:tcPr>
          <w:p w14:paraId="4AEDD3B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w:t>
            </w:r>
          </w:p>
        </w:tc>
      </w:tr>
      <w:tr w:rsidR="005C367B" w14:paraId="7E739063"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24F6FAB6"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Pekerjaan</w:t>
            </w:r>
          </w:p>
        </w:tc>
        <w:tc>
          <w:tcPr>
            <w:tcW w:w="1859" w:type="dxa"/>
            <w:tcBorders>
              <w:top w:val="nil"/>
              <w:left w:val="nil"/>
              <w:bottom w:val="single" w:sz="4" w:space="0" w:color="auto"/>
              <w:right w:val="single" w:sz="4" w:space="0" w:color="auto"/>
            </w:tcBorders>
            <w:noWrap/>
            <w:vAlign w:val="bottom"/>
            <w:hideMark/>
          </w:tcPr>
          <w:p w14:paraId="31FCE73E"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Pelajar</w:t>
            </w:r>
          </w:p>
        </w:tc>
        <w:tc>
          <w:tcPr>
            <w:tcW w:w="1276" w:type="dxa"/>
            <w:tcBorders>
              <w:top w:val="nil"/>
              <w:left w:val="nil"/>
              <w:bottom w:val="single" w:sz="4" w:space="0" w:color="auto"/>
              <w:right w:val="single" w:sz="4" w:space="0" w:color="auto"/>
            </w:tcBorders>
            <w:noWrap/>
            <w:vAlign w:val="bottom"/>
            <w:hideMark/>
          </w:tcPr>
          <w:p w14:paraId="4E40082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4</w:t>
            </w:r>
          </w:p>
        </w:tc>
        <w:tc>
          <w:tcPr>
            <w:tcW w:w="1276" w:type="dxa"/>
            <w:tcBorders>
              <w:top w:val="nil"/>
              <w:left w:val="nil"/>
              <w:bottom w:val="single" w:sz="4" w:space="0" w:color="auto"/>
              <w:right w:val="single" w:sz="4" w:space="0" w:color="auto"/>
            </w:tcBorders>
            <w:noWrap/>
            <w:vAlign w:val="bottom"/>
            <w:hideMark/>
          </w:tcPr>
          <w:p w14:paraId="098640E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4%</w:t>
            </w:r>
          </w:p>
        </w:tc>
      </w:tr>
      <w:tr w:rsidR="005C367B" w14:paraId="778E4A6A"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32771CF4"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1E9E813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Karyawan</w:t>
            </w:r>
          </w:p>
        </w:tc>
        <w:tc>
          <w:tcPr>
            <w:tcW w:w="1276" w:type="dxa"/>
            <w:tcBorders>
              <w:top w:val="nil"/>
              <w:left w:val="nil"/>
              <w:bottom w:val="single" w:sz="4" w:space="0" w:color="auto"/>
              <w:right w:val="single" w:sz="4" w:space="0" w:color="auto"/>
            </w:tcBorders>
            <w:noWrap/>
            <w:vAlign w:val="bottom"/>
            <w:hideMark/>
          </w:tcPr>
          <w:p w14:paraId="41CF631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44</w:t>
            </w:r>
          </w:p>
        </w:tc>
        <w:tc>
          <w:tcPr>
            <w:tcW w:w="1276" w:type="dxa"/>
            <w:tcBorders>
              <w:top w:val="nil"/>
              <w:left w:val="nil"/>
              <w:bottom w:val="single" w:sz="4" w:space="0" w:color="auto"/>
              <w:right w:val="single" w:sz="4" w:space="0" w:color="auto"/>
            </w:tcBorders>
            <w:noWrap/>
            <w:vAlign w:val="bottom"/>
            <w:hideMark/>
          </w:tcPr>
          <w:p w14:paraId="4C19098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44%</w:t>
            </w:r>
          </w:p>
        </w:tc>
      </w:tr>
      <w:tr w:rsidR="005C367B" w14:paraId="30BF9167"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28C9B953"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5DD75F85"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Wiraswasta</w:t>
            </w:r>
          </w:p>
        </w:tc>
        <w:tc>
          <w:tcPr>
            <w:tcW w:w="1276" w:type="dxa"/>
            <w:tcBorders>
              <w:top w:val="nil"/>
              <w:left w:val="nil"/>
              <w:bottom w:val="single" w:sz="4" w:space="0" w:color="auto"/>
              <w:right w:val="single" w:sz="4" w:space="0" w:color="auto"/>
            </w:tcBorders>
            <w:noWrap/>
            <w:vAlign w:val="bottom"/>
            <w:hideMark/>
          </w:tcPr>
          <w:p w14:paraId="2A785E4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16</w:t>
            </w:r>
          </w:p>
        </w:tc>
        <w:tc>
          <w:tcPr>
            <w:tcW w:w="1276" w:type="dxa"/>
            <w:tcBorders>
              <w:top w:val="nil"/>
              <w:left w:val="nil"/>
              <w:bottom w:val="single" w:sz="4" w:space="0" w:color="auto"/>
              <w:right w:val="single" w:sz="4" w:space="0" w:color="auto"/>
            </w:tcBorders>
            <w:noWrap/>
            <w:vAlign w:val="bottom"/>
            <w:hideMark/>
          </w:tcPr>
          <w:p w14:paraId="66C50E39"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16%</w:t>
            </w:r>
          </w:p>
        </w:tc>
      </w:tr>
      <w:tr w:rsidR="005C367B" w14:paraId="359CEF14"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4039D716"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05FD497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Mahasiswa</w:t>
            </w:r>
          </w:p>
        </w:tc>
        <w:tc>
          <w:tcPr>
            <w:tcW w:w="1276" w:type="dxa"/>
            <w:tcBorders>
              <w:top w:val="nil"/>
              <w:left w:val="nil"/>
              <w:bottom w:val="single" w:sz="4" w:space="0" w:color="auto"/>
              <w:right w:val="single" w:sz="4" w:space="0" w:color="auto"/>
            </w:tcBorders>
            <w:noWrap/>
            <w:vAlign w:val="bottom"/>
            <w:hideMark/>
          </w:tcPr>
          <w:p w14:paraId="60F78E2D"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31</w:t>
            </w:r>
          </w:p>
        </w:tc>
        <w:tc>
          <w:tcPr>
            <w:tcW w:w="1276" w:type="dxa"/>
            <w:tcBorders>
              <w:top w:val="nil"/>
              <w:left w:val="nil"/>
              <w:bottom w:val="single" w:sz="4" w:space="0" w:color="auto"/>
              <w:right w:val="single" w:sz="4" w:space="0" w:color="auto"/>
            </w:tcBorders>
            <w:noWrap/>
            <w:vAlign w:val="bottom"/>
            <w:hideMark/>
          </w:tcPr>
          <w:p w14:paraId="1416468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31%</w:t>
            </w:r>
          </w:p>
        </w:tc>
      </w:tr>
      <w:tr w:rsidR="005C367B" w14:paraId="27CC7D22"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608CAF06"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10237471"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Lainnya</w:t>
            </w:r>
          </w:p>
        </w:tc>
        <w:tc>
          <w:tcPr>
            <w:tcW w:w="1276" w:type="dxa"/>
            <w:tcBorders>
              <w:top w:val="nil"/>
              <w:left w:val="nil"/>
              <w:bottom w:val="single" w:sz="4" w:space="0" w:color="auto"/>
              <w:right w:val="single" w:sz="4" w:space="0" w:color="auto"/>
            </w:tcBorders>
            <w:noWrap/>
            <w:vAlign w:val="bottom"/>
            <w:hideMark/>
          </w:tcPr>
          <w:p w14:paraId="3B36BEC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5</w:t>
            </w:r>
          </w:p>
        </w:tc>
        <w:tc>
          <w:tcPr>
            <w:tcW w:w="1276" w:type="dxa"/>
            <w:tcBorders>
              <w:top w:val="nil"/>
              <w:left w:val="nil"/>
              <w:bottom w:val="single" w:sz="4" w:space="0" w:color="auto"/>
              <w:right w:val="single" w:sz="4" w:space="0" w:color="auto"/>
            </w:tcBorders>
            <w:noWrap/>
            <w:vAlign w:val="bottom"/>
            <w:hideMark/>
          </w:tcPr>
          <w:p w14:paraId="3E42E809"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5%</w:t>
            </w:r>
          </w:p>
        </w:tc>
      </w:tr>
      <w:tr w:rsidR="005C367B" w14:paraId="4BE38C8D"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6AE94F5A"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Lokasi</w:t>
            </w:r>
          </w:p>
        </w:tc>
        <w:tc>
          <w:tcPr>
            <w:tcW w:w="1859" w:type="dxa"/>
            <w:tcBorders>
              <w:top w:val="nil"/>
              <w:left w:val="nil"/>
              <w:bottom w:val="single" w:sz="4" w:space="0" w:color="auto"/>
              <w:right w:val="single" w:sz="4" w:space="0" w:color="auto"/>
            </w:tcBorders>
            <w:noWrap/>
            <w:vAlign w:val="bottom"/>
            <w:hideMark/>
          </w:tcPr>
          <w:p w14:paraId="13960CE9"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Ciseeng</w:t>
            </w:r>
          </w:p>
        </w:tc>
        <w:tc>
          <w:tcPr>
            <w:tcW w:w="1276" w:type="dxa"/>
            <w:tcBorders>
              <w:top w:val="nil"/>
              <w:left w:val="nil"/>
              <w:bottom w:val="single" w:sz="4" w:space="0" w:color="auto"/>
              <w:right w:val="single" w:sz="4" w:space="0" w:color="auto"/>
            </w:tcBorders>
            <w:noWrap/>
            <w:vAlign w:val="bottom"/>
            <w:hideMark/>
          </w:tcPr>
          <w:p w14:paraId="7E79F89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21</w:t>
            </w:r>
          </w:p>
        </w:tc>
        <w:tc>
          <w:tcPr>
            <w:tcW w:w="1276" w:type="dxa"/>
            <w:tcBorders>
              <w:top w:val="nil"/>
              <w:left w:val="nil"/>
              <w:bottom w:val="single" w:sz="4" w:space="0" w:color="auto"/>
              <w:right w:val="single" w:sz="4" w:space="0" w:color="auto"/>
            </w:tcBorders>
            <w:noWrap/>
            <w:vAlign w:val="bottom"/>
            <w:hideMark/>
          </w:tcPr>
          <w:p w14:paraId="2843CB8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21%</w:t>
            </w:r>
          </w:p>
        </w:tc>
      </w:tr>
      <w:tr w:rsidR="005C367B" w14:paraId="067AB032"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7393D1E4"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08E7FB69"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Parung</w:t>
            </w:r>
          </w:p>
        </w:tc>
        <w:tc>
          <w:tcPr>
            <w:tcW w:w="1276" w:type="dxa"/>
            <w:tcBorders>
              <w:top w:val="nil"/>
              <w:left w:val="nil"/>
              <w:bottom w:val="single" w:sz="4" w:space="0" w:color="auto"/>
              <w:right w:val="single" w:sz="4" w:space="0" w:color="auto"/>
            </w:tcBorders>
            <w:noWrap/>
            <w:vAlign w:val="bottom"/>
            <w:hideMark/>
          </w:tcPr>
          <w:p w14:paraId="46A4AE0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25</w:t>
            </w:r>
          </w:p>
        </w:tc>
        <w:tc>
          <w:tcPr>
            <w:tcW w:w="1276" w:type="dxa"/>
            <w:tcBorders>
              <w:top w:val="nil"/>
              <w:left w:val="nil"/>
              <w:bottom w:val="single" w:sz="4" w:space="0" w:color="auto"/>
              <w:right w:val="single" w:sz="4" w:space="0" w:color="auto"/>
            </w:tcBorders>
            <w:noWrap/>
            <w:vAlign w:val="bottom"/>
            <w:hideMark/>
          </w:tcPr>
          <w:p w14:paraId="36B630C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25%</w:t>
            </w:r>
          </w:p>
        </w:tc>
      </w:tr>
      <w:tr w:rsidR="005C367B" w14:paraId="1F81679C"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2BC6167A"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6959158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Jampang</w:t>
            </w:r>
          </w:p>
        </w:tc>
        <w:tc>
          <w:tcPr>
            <w:tcW w:w="1276" w:type="dxa"/>
            <w:tcBorders>
              <w:top w:val="nil"/>
              <w:left w:val="nil"/>
              <w:bottom w:val="single" w:sz="4" w:space="0" w:color="auto"/>
              <w:right w:val="single" w:sz="4" w:space="0" w:color="auto"/>
            </w:tcBorders>
            <w:noWrap/>
            <w:vAlign w:val="bottom"/>
            <w:hideMark/>
          </w:tcPr>
          <w:p w14:paraId="199B68E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25</w:t>
            </w:r>
          </w:p>
        </w:tc>
        <w:tc>
          <w:tcPr>
            <w:tcW w:w="1276" w:type="dxa"/>
            <w:tcBorders>
              <w:top w:val="nil"/>
              <w:left w:val="nil"/>
              <w:bottom w:val="single" w:sz="4" w:space="0" w:color="auto"/>
              <w:right w:val="single" w:sz="4" w:space="0" w:color="auto"/>
            </w:tcBorders>
            <w:noWrap/>
            <w:vAlign w:val="bottom"/>
            <w:hideMark/>
          </w:tcPr>
          <w:p w14:paraId="7A15559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25%</w:t>
            </w:r>
          </w:p>
        </w:tc>
      </w:tr>
      <w:tr w:rsidR="005C367B" w14:paraId="1138AD88"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427098EC"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74A779FC"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Cogreg</w:t>
            </w:r>
          </w:p>
        </w:tc>
        <w:tc>
          <w:tcPr>
            <w:tcW w:w="1276" w:type="dxa"/>
            <w:tcBorders>
              <w:top w:val="nil"/>
              <w:left w:val="nil"/>
              <w:bottom w:val="single" w:sz="4" w:space="0" w:color="auto"/>
              <w:right w:val="single" w:sz="4" w:space="0" w:color="auto"/>
            </w:tcBorders>
            <w:noWrap/>
            <w:vAlign w:val="bottom"/>
            <w:hideMark/>
          </w:tcPr>
          <w:p w14:paraId="57FFBA19"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29</w:t>
            </w:r>
          </w:p>
        </w:tc>
        <w:tc>
          <w:tcPr>
            <w:tcW w:w="1276" w:type="dxa"/>
            <w:tcBorders>
              <w:top w:val="nil"/>
              <w:left w:val="nil"/>
              <w:bottom w:val="single" w:sz="4" w:space="0" w:color="auto"/>
              <w:right w:val="single" w:sz="4" w:space="0" w:color="auto"/>
            </w:tcBorders>
            <w:noWrap/>
            <w:vAlign w:val="bottom"/>
            <w:hideMark/>
          </w:tcPr>
          <w:p w14:paraId="08932D2C"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29%</w:t>
            </w:r>
          </w:p>
        </w:tc>
      </w:tr>
      <w:tr w:rsidR="005C367B" w14:paraId="5E1C7DED"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4665E4E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Pendapatan</w:t>
            </w:r>
          </w:p>
        </w:tc>
        <w:tc>
          <w:tcPr>
            <w:tcW w:w="1859" w:type="dxa"/>
            <w:tcBorders>
              <w:top w:val="nil"/>
              <w:left w:val="nil"/>
              <w:bottom w:val="single" w:sz="4" w:space="0" w:color="auto"/>
              <w:right w:val="single" w:sz="4" w:space="0" w:color="auto"/>
            </w:tcBorders>
            <w:noWrap/>
            <w:vAlign w:val="bottom"/>
            <w:hideMark/>
          </w:tcPr>
          <w:p w14:paraId="4E0AD84B"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&lt; Rp2.000.000</w:t>
            </w:r>
          </w:p>
        </w:tc>
        <w:tc>
          <w:tcPr>
            <w:tcW w:w="1276" w:type="dxa"/>
            <w:tcBorders>
              <w:top w:val="nil"/>
              <w:left w:val="nil"/>
              <w:bottom w:val="single" w:sz="4" w:space="0" w:color="auto"/>
              <w:right w:val="single" w:sz="4" w:space="0" w:color="auto"/>
            </w:tcBorders>
            <w:noWrap/>
            <w:vAlign w:val="bottom"/>
            <w:hideMark/>
          </w:tcPr>
          <w:p w14:paraId="11188A7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36</w:t>
            </w:r>
          </w:p>
        </w:tc>
        <w:tc>
          <w:tcPr>
            <w:tcW w:w="1276" w:type="dxa"/>
            <w:tcBorders>
              <w:top w:val="nil"/>
              <w:left w:val="nil"/>
              <w:bottom w:val="single" w:sz="4" w:space="0" w:color="auto"/>
              <w:right w:val="single" w:sz="4" w:space="0" w:color="auto"/>
            </w:tcBorders>
            <w:noWrap/>
            <w:vAlign w:val="bottom"/>
            <w:hideMark/>
          </w:tcPr>
          <w:p w14:paraId="7583D8A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36%</w:t>
            </w:r>
          </w:p>
        </w:tc>
      </w:tr>
      <w:tr w:rsidR="005C367B" w14:paraId="3EF0AA59"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0617CA89"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59C1B0A7"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Rp2.000.000 - Rp5.000.000</w:t>
            </w:r>
          </w:p>
        </w:tc>
        <w:tc>
          <w:tcPr>
            <w:tcW w:w="1276" w:type="dxa"/>
            <w:tcBorders>
              <w:top w:val="nil"/>
              <w:left w:val="nil"/>
              <w:bottom w:val="single" w:sz="4" w:space="0" w:color="auto"/>
              <w:right w:val="single" w:sz="4" w:space="0" w:color="auto"/>
            </w:tcBorders>
            <w:noWrap/>
            <w:vAlign w:val="bottom"/>
            <w:hideMark/>
          </w:tcPr>
          <w:p w14:paraId="76A2CA0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33</w:t>
            </w:r>
          </w:p>
        </w:tc>
        <w:tc>
          <w:tcPr>
            <w:tcW w:w="1276" w:type="dxa"/>
            <w:tcBorders>
              <w:top w:val="nil"/>
              <w:left w:val="nil"/>
              <w:bottom w:val="single" w:sz="4" w:space="0" w:color="auto"/>
              <w:right w:val="single" w:sz="4" w:space="0" w:color="auto"/>
            </w:tcBorders>
            <w:noWrap/>
            <w:vAlign w:val="bottom"/>
            <w:hideMark/>
          </w:tcPr>
          <w:p w14:paraId="5E2EA805"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33%</w:t>
            </w:r>
          </w:p>
        </w:tc>
      </w:tr>
      <w:tr w:rsidR="005C367B" w14:paraId="2F5F4EAF"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31C3ECB4"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445C7D19"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Rp5.000.000 - Rp10.000.000</w:t>
            </w:r>
          </w:p>
        </w:tc>
        <w:tc>
          <w:tcPr>
            <w:tcW w:w="1276" w:type="dxa"/>
            <w:tcBorders>
              <w:top w:val="nil"/>
              <w:left w:val="nil"/>
              <w:bottom w:val="single" w:sz="4" w:space="0" w:color="auto"/>
              <w:right w:val="single" w:sz="4" w:space="0" w:color="auto"/>
            </w:tcBorders>
            <w:noWrap/>
            <w:vAlign w:val="bottom"/>
            <w:hideMark/>
          </w:tcPr>
          <w:p w14:paraId="2B37FB67"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23</w:t>
            </w:r>
          </w:p>
        </w:tc>
        <w:tc>
          <w:tcPr>
            <w:tcW w:w="1276" w:type="dxa"/>
            <w:tcBorders>
              <w:top w:val="nil"/>
              <w:left w:val="nil"/>
              <w:bottom w:val="single" w:sz="4" w:space="0" w:color="auto"/>
              <w:right w:val="single" w:sz="4" w:space="0" w:color="auto"/>
            </w:tcBorders>
            <w:noWrap/>
            <w:vAlign w:val="bottom"/>
            <w:hideMark/>
          </w:tcPr>
          <w:p w14:paraId="1DB477A9"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23%</w:t>
            </w:r>
          </w:p>
        </w:tc>
      </w:tr>
      <w:tr w:rsidR="005C367B" w14:paraId="6DCC6574" w14:textId="77777777" w:rsidTr="005C367B">
        <w:trPr>
          <w:trHeight w:val="312"/>
          <w:jc w:val="center"/>
        </w:trPr>
        <w:tc>
          <w:tcPr>
            <w:tcW w:w="1696" w:type="dxa"/>
            <w:tcBorders>
              <w:top w:val="nil"/>
              <w:left w:val="single" w:sz="4" w:space="0" w:color="auto"/>
              <w:bottom w:val="single" w:sz="4" w:space="0" w:color="auto"/>
              <w:right w:val="single" w:sz="4" w:space="0" w:color="auto"/>
            </w:tcBorders>
            <w:noWrap/>
            <w:vAlign w:val="center"/>
            <w:hideMark/>
          </w:tcPr>
          <w:p w14:paraId="765A6391" w14:textId="77777777" w:rsidR="005C367B" w:rsidRDefault="005C367B">
            <w:pPr>
              <w:rPr>
                <w:rFonts w:ascii="Times New Roman" w:eastAsia="Times New Roman" w:hAnsi="Times New Roman" w:cs="Times New Roman"/>
                <w:color w:val="000000"/>
                <w:kern w:val="0"/>
                <w:sz w:val="24"/>
                <w:szCs w:val="24"/>
                <w:lang w:val="en-ID" w:eastAsia="en-ID"/>
                <w14:ligatures w14:val="none"/>
              </w:rPr>
            </w:pPr>
          </w:p>
        </w:tc>
        <w:tc>
          <w:tcPr>
            <w:tcW w:w="1859" w:type="dxa"/>
            <w:tcBorders>
              <w:top w:val="nil"/>
              <w:left w:val="nil"/>
              <w:bottom w:val="single" w:sz="4" w:space="0" w:color="auto"/>
              <w:right w:val="single" w:sz="4" w:space="0" w:color="auto"/>
            </w:tcBorders>
            <w:noWrap/>
            <w:vAlign w:val="bottom"/>
            <w:hideMark/>
          </w:tcPr>
          <w:p w14:paraId="04AAA345"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&gt; Rp10.000.000</w:t>
            </w:r>
          </w:p>
        </w:tc>
        <w:tc>
          <w:tcPr>
            <w:tcW w:w="1276" w:type="dxa"/>
            <w:tcBorders>
              <w:top w:val="nil"/>
              <w:left w:val="nil"/>
              <w:bottom w:val="single" w:sz="4" w:space="0" w:color="auto"/>
              <w:right w:val="single" w:sz="4" w:space="0" w:color="auto"/>
            </w:tcBorders>
            <w:noWrap/>
            <w:vAlign w:val="bottom"/>
            <w:hideMark/>
          </w:tcPr>
          <w:p w14:paraId="21464FA2"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8</w:t>
            </w:r>
          </w:p>
        </w:tc>
        <w:tc>
          <w:tcPr>
            <w:tcW w:w="1276" w:type="dxa"/>
            <w:tcBorders>
              <w:top w:val="nil"/>
              <w:left w:val="nil"/>
              <w:bottom w:val="single" w:sz="4" w:space="0" w:color="auto"/>
              <w:right w:val="single" w:sz="4" w:space="0" w:color="auto"/>
            </w:tcBorders>
            <w:noWrap/>
            <w:vAlign w:val="bottom"/>
            <w:hideMark/>
          </w:tcPr>
          <w:p w14:paraId="2169AAD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8%</w:t>
            </w:r>
          </w:p>
        </w:tc>
      </w:tr>
    </w:tbl>
    <w:p w14:paraId="555D016F" w14:textId="77777777" w:rsidR="005C367B" w:rsidRDefault="005C367B" w:rsidP="005C367B">
      <w:pPr>
        <w:spacing w:after="0"/>
        <w:jc w:val="center"/>
        <w:rPr>
          <w:rFonts w:ascii="Times New Roman" w:hAnsi="Times New Roman" w:cs="Times New Roman"/>
          <w:sz w:val="24"/>
          <w:szCs w:val="24"/>
        </w:rPr>
      </w:pPr>
    </w:p>
    <w:p w14:paraId="6C0CE78C" w14:textId="77777777" w:rsidR="005C367B" w:rsidRDefault="005C367B" w:rsidP="005C367B">
      <w:pPr>
        <w:spacing w:after="0"/>
        <w:jc w:val="center"/>
        <w:rPr>
          <w:rFonts w:ascii="Times New Roman" w:hAnsi="Times New Roman" w:cs="Times New Roman"/>
          <w:sz w:val="24"/>
          <w:szCs w:val="24"/>
        </w:rPr>
      </w:pPr>
      <w:r>
        <w:rPr>
          <w:rFonts w:ascii="Times New Roman" w:hAnsi="Times New Roman" w:cs="Times New Roman"/>
          <w:sz w:val="24"/>
          <w:szCs w:val="24"/>
        </w:rPr>
        <w:t>Sumber: Data diolah (2026)</w:t>
      </w:r>
    </w:p>
    <w:p w14:paraId="461BD919" w14:textId="77777777" w:rsidR="005C367B" w:rsidRDefault="005C367B" w:rsidP="005C367B">
      <w:pPr>
        <w:spacing w:after="0"/>
        <w:jc w:val="center"/>
        <w:rPr>
          <w:rFonts w:ascii="Times New Roman" w:hAnsi="Times New Roman" w:cs="Times New Roman"/>
          <w:sz w:val="24"/>
          <w:szCs w:val="24"/>
        </w:rPr>
      </w:pPr>
    </w:p>
    <w:p w14:paraId="35647C02"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Berdasarkan jenis kelamin, mayoritas responden adalah wanita sebesar 63%, sedangkan pria sebesar 37%. Berdasarkan pendidikan, didominasi oleh sarjana sebesar 54%, diikuti SMA 27%, diploma 9%, pasca sarjana 8%, dan lainnya 2%. Berdasarkan pekerjaan, mayoritas merupakan karyawan sebesar 44%, diikuti mahasiswa 31%, wiraswasta 16%, pelajar 4%, dan lainnya 5%. Berdasarkan lokasi, responden tersebar di Cogreg 29%, Parung 25%, Jampang 25%, dan Ciseeng 21%. Berdasarkan pendapatan, mayoritas berada pada kategori kurang dari Rp2.000.000 sebesar 36%, diikuti Rp2.000.000–Rp5.000.000 sebesar 33%, Rp5.000.000–Rp10.000.000 sebesar 23%, dan lebih dari Rp10.000.000 sebesar 8%.</w:t>
      </w:r>
    </w:p>
    <w:p w14:paraId="6AF63017"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Uji Validitas</w:t>
      </w:r>
    </w:p>
    <w:p w14:paraId="019FDA9F" w14:textId="77E9D31D"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Uji validitas dilakukan untuk mengetahui sejauh mana instrumen penelitian mampu mengukur variabel yang diteliti secara tepat. Pengujian validitas dilakukan dengan membandingkan nilai r hitung dengan r tabel. Pada penelitian ini, nilai r tabel sebesar 0,194. Suatu item pernyataan dinyatakan valid apabila nilai r hitung lebih besar dari r tabel (r hitung &gt; r tabel).</w:t>
      </w:r>
    </w:p>
    <w:p w14:paraId="6054E835" w14:textId="345D3004" w:rsidR="005C367B" w:rsidRDefault="005C367B" w:rsidP="005C367B">
      <w:pPr>
        <w:jc w:val="both"/>
        <w:rPr>
          <w:rFonts w:ascii="Times New Roman" w:hAnsi="Times New Roman" w:cs="Times New Roman"/>
          <w:sz w:val="24"/>
          <w:szCs w:val="24"/>
        </w:rPr>
      </w:pPr>
    </w:p>
    <w:p w14:paraId="7607DF78" w14:textId="77777777" w:rsidR="005C367B" w:rsidRDefault="005C367B" w:rsidP="005C367B">
      <w:pPr>
        <w:jc w:val="both"/>
        <w:rPr>
          <w:rFonts w:ascii="Times New Roman" w:hAnsi="Times New Roman" w:cs="Times New Roman"/>
          <w:sz w:val="24"/>
          <w:szCs w:val="24"/>
        </w:rPr>
      </w:pPr>
    </w:p>
    <w:p w14:paraId="6C92A767" w14:textId="77777777" w:rsidR="005C367B" w:rsidRDefault="005C367B" w:rsidP="005C367B">
      <w:pPr>
        <w:jc w:val="center"/>
        <w:rPr>
          <w:rFonts w:ascii="Times New Roman" w:hAnsi="Times New Roman" w:cs="Times New Roman"/>
          <w:sz w:val="24"/>
          <w:szCs w:val="24"/>
        </w:rPr>
      </w:pPr>
      <w:r>
        <w:rPr>
          <w:rFonts w:ascii="Times New Roman" w:hAnsi="Times New Roman" w:cs="Times New Roman"/>
          <w:sz w:val="24"/>
          <w:szCs w:val="24"/>
        </w:rPr>
        <w:t>Tabel 2. Uji Validitas</w:t>
      </w:r>
    </w:p>
    <w:tbl>
      <w:tblPr>
        <w:tblW w:w="5459" w:type="dxa"/>
        <w:jc w:val="center"/>
        <w:tblLook w:val="04A0" w:firstRow="1" w:lastRow="0" w:firstColumn="1" w:lastColumn="0" w:noHBand="0" w:noVBand="1"/>
      </w:tblPr>
      <w:tblGrid>
        <w:gridCol w:w="1256"/>
        <w:gridCol w:w="960"/>
        <w:gridCol w:w="1040"/>
        <w:gridCol w:w="880"/>
        <w:gridCol w:w="1323"/>
      </w:tblGrid>
      <w:tr w:rsidR="005C367B" w14:paraId="64D0996A" w14:textId="77777777" w:rsidTr="005C367B">
        <w:trPr>
          <w:trHeight w:val="312"/>
          <w:jc w:val="center"/>
        </w:trPr>
        <w:tc>
          <w:tcPr>
            <w:tcW w:w="1256" w:type="dxa"/>
            <w:tcBorders>
              <w:top w:val="single" w:sz="4" w:space="0" w:color="auto"/>
              <w:left w:val="single" w:sz="4" w:space="0" w:color="auto"/>
              <w:bottom w:val="single" w:sz="4" w:space="0" w:color="auto"/>
              <w:right w:val="single" w:sz="4" w:space="0" w:color="auto"/>
            </w:tcBorders>
            <w:noWrap/>
            <w:vAlign w:val="center"/>
            <w:hideMark/>
          </w:tcPr>
          <w:p w14:paraId="512D099D"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Variabel</w:t>
            </w:r>
          </w:p>
        </w:tc>
        <w:tc>
          <w:tcPr>
            <w:tcW w:w="960" w:type="dxa"/>
            <w:tcBorders>
              <w:top w:val="single" w:sz="4" w:space="0" w:color="auto"/>
              <w:left w:val="nil"/>
              <w:bottom w:val="single" w:sz="4" w:space="0" w:color="auto"/>
              <w:right w:val="single" w:sz="4" w:space="0" w:color="auto"/>
            </w:tcBorders>
            <w:noWrap/>
            <w:vAlign w:val="center"/>
            <w:hideMark/>
          </w:tcPr>
          <w:p w14:paraId="47D6A05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Item</w:t>
            </w:r>
          </w:p>
        </w:tc>
        <w:tc>
          <w:tcPr>
            <w:tcW w:w="1040" w:type="dxa"/>
            <w:tcBorders>
              <w:top w:val="single" w:sz="4" w:space="0" w:color="auto"/>
              <w:left w:val="nil"/>
              <w:bottom w:val="single" w:sz="4" w:space="0" w:color="auto"/>
              <w:right w:val="single" w:sz="4" w:space="0" w:color="auto"/>
            </w:tcBorders>
            <w:noWrap/>
            <w:vAlign w:val="center"/>
            <w:hideMark/>
          </w:tcPr>
          <w:p w14:paraId="0FD19D9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 hitung</w:t>
            </w:r>
          </w:p>
        </w:tc>
        <w:tc>
          <w:tcPr>
            <w:tcW w:w="880" w:type="dxa"/>
            <w:tcBorders>
              <w:top w:val="single" w:sz="4" w:space="0" w:color="auto"/>
              <w:left w:val="nil"/>
              <w:bottom w:val="single" w:sz="4" w:space="0" w:color="auto"/>
              <w:right w:val="single" w:sz="4" w:space="0" w:color="auto"/>
            </w:tcBorders>
            <w:noWrap/>
            <w:vAlign w:val="center"/>
            <w:hideMark/>
          </w:tcPr>
          <w:p w14:paraId="77988DD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 tabel</w:t>
            </w:r>
          </w:p>
        </w:tc>
        <w:tc>
          <w:tcPr>
            <w:tcW w:w="1323" w:type="dxa"/>
            <w:tcBorders>
              <w:top w:val="single" w:sz="4" w:space="0" w:color="auto"/>
              <w:left w:val="nil"/>
              <w:bottom w:val="single" w:sz="4" w:space="0" w:color="auto"/>
              <w:right w:val="single" w:sz="4" w:space="0" w:color="auto"/>
            </w:tcBorders>
            <w:noWrap/>
            <w:vAlign w:val="center"/>
            <w:hideMark/>
          </w:tcPr>
          <w:p w14:paraId="328649F9"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Keterangan</w:t>
            </w:r>
          </w:p>
        </w:tc>
      </w:tr>
      <w:tr w:rsidR="005C367B" w14:paraId="5172B991" w14:textId="77777777" w:rsidTr="005C367B">
        <w:trPr>
          <w:trHeight w:val="312"/>
          <w:jc w:val="center"/>
        </w:trPr>
        <w:tc>
          <w:tcPr>
            <w:tcW w:w="1256" w:type="dxa"/>
            <w:vMerge w:val="restart"/>
            <w:tcBorders>
              <w:top w:val="nil"/>
              <w:left w:val="single" w:sz="4" w:space="0" w:color="auto"/>
              <w:bottom w:val="single" w:sz="4" w:space="0" w:color="000000"/>
              <w:right w:val="single" w:sz="4" w:space="0" w:color="auto"/>
            </w:tcBorders>
            <w:vAlign w:val="center"/>
            <w:hideMark/>
          </w:tcPr>
          <w:p w14:paraId="319A6E0C"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Rating Produk (X1)</w:t>
            </w:r>
          </w:p>
        </w:tc>
        <w:tc>
          <w:tcPr>
            <w:tcW w:w="960" w:type="dxa"/>
            <w:tcBorders>
              <w:top w:val="nil"/>
              <w:left w:val="nil"/>
              <w:bottom w:val="single" w:sz="4" w:space="0" w:color="auto"/>
              <w:right w:val="single" w:sz="4" w:space="0" w:color="auto"/>
            </w:tcBorders>
            <w:noWrap/>
            <w:vAlign w:val="bottom"/>
            <w:hideMark/>
          </w:tcPr>
          <w:p w14:paraId="0C7C837A"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X1P1</w:t>
            </w:r>
          </w:p>
        </w:tc>
        <w:tc>
          <w:tcPr>
            <w:tcW w:w="1040" w:type="dxa"/>
            <w:tcBorders>
              <w:top w:val="nil"/>
              <w:left w:val="nil"/>
              <w:bottom w:val="single" w:sz="4" w:space="0" w:color="auto"/>
              <w:right w:val="single" w:sz="4" w:space="0" w:color="auto"/>
            </w:tcBorders>
            <w:noWrap/>
            <w:vAlign w:val="bottom"/>
            <w:hideMark/>
          </w:tcPr>
          <w:p w14:paraId="1FCC8CE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0,923</w:t>
            </w:r>
          </w:p>
        </w:tc>
        <w:tc>
          <w:tcPr>
            <w:tcW w:w="880" w:type="dxa"/>
            <w:tcBorders>
              <w:top w:val="nil"/>
              <w:left w:val="nil"/>
              <w:bottom w:val="single" w:sz="4" w:space="0" w:color="auto"/>
              <w:right w:val="single" w:sz="4" w:space="0" w:color="auto"/>
            </w:tcBorders>
            <w:noWrap/>
            <w:vAlign w:val="bottom"/>
            <w:hideMark/>
          </w:tcPr>
          <w:p w14:paraId="0545580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504DBDA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6F1B08BA"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3945C518"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44A70641"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X1P2</w:t>
            </w:r>
          </w:p>
        </w:tc>
        <w:tc>
          <w:tcPr>
            <w:tcW w:w="1040" w:type="dxa"/>
            <w:tcBorders>
              <w:top w:val="nil"/>
              <w:left w:val="nil"/>
              <w:bottom w:val="single" w:sz="4" w:space="0" w:color="auto"/>
              <w:right w:val="single" w:sz="4" w:space="0" w:color="auto"/>
            </w:tcBorders>
            <w:noWrap/>
            <w:vAlign w:val="bottom"/>
            <w:hideMark/>
          </w:tcPr>
          <w:p w14:paraId="56A7D1F7"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0,952</w:t>
            </w:r>
          </w:p>
        </w:tc>
        <w:tc>
          <w:tcPr>
            <w:tcW w:w="880" w:type="dxa"/>
            <w:tcBorders>
              <w:top w:val="nil"/>
              <w:left w:val="nil"/>
              <w:bottom w:val="single" w:sz="4" w:space="0" w:color="auto"/>
              <w:right w:val="single" w:sz="4" w:space="0" w:color="auto"/>
            </w:tcBorders>
            <w:noWrap/>
            <w:vAlign w:val="bottom"/>
            <w:hideMark/>
          </w:tcPr>
          <w:p w14:paraId="7F2ECF3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41D04CB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773300A6"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7B2AAD05"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2F3C96EC"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X1P3</w:t>
            </w:r>
          </w:p>
        </w:tc>
        <w:tc>
          <w:tcPr>
            <w:tcW w:w="1040" w:type="dxa"/>
            <w:tcBorders>
              <w:top w:val="nil"/>
              <w:left w:val="nil"/>
              <w:bottom w:val="single" w:sz="4" w:space="0" w:color="auto"/>
              <w:right w:val="single" w:sz="4" w:space="0" w:color="auto"/>
            </w:tcBorders>
            <w:noWrap/>
            <w:vAlign w:val="bottom"/>
            <w:hideMark/>
          </w:tcPr>
          <w:p w14:paraId="4276AA2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0,917</w:t>
            </w:r>
          </w:p>
        </w:tc>
        <w:tc>
          <w:tcPr>
            <w:tcW w:w="880" w:type="dxa"/>
            <w:tcBorders>
              <w:top w:val="nil"/>
              <w:left w:val="nil"/>
              <w:bottom w:val="single" w:sz="4" w:space="0" w:color="auto"/>
              <w:right w:val="single" w:sz="4" w:space="0" w:color="auto"/>
            </w:tcBorders>
            <w:noWrap/>
            <w:vAlign w:val="bottom"/>
            <w:hideMark/>
          </w:tcPr>
          <w:p w14:paraId="5D6BADB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06F4C4E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13E11BC5"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7AACD09E"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52CC486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X1P4</w:t>
            </w:r>
          </w:p>
        </w:tc>
        <w:tc>
          <w:tcPr>
            <w:tcW w:w="1040" w:type="dxa"/>
            <w:tcBorders>
              <w:top w:val="nil"/>
              <w:left w:val="nil"/>
              <w:bottom w:val="single" w:sz="4" w:space="0" w:color="auto"/>
              <w:right w:val="single" w:sz="4" w:space="0" w:color="auto"/>
            </w:tcBorders>
            <w:noWrap/>
            <w:vAlign w:val="bottom"/>
            <w:hideMark/>
          </w:tcPr>
          <w:p w14:paraId="0201FC13"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0,935</w:t>
            </w:r>
          </w:p>
        </w:tc>
        <w:tc>
          <w:tcPr>
            <w:tcW w:w="880" w:type="dxa"/>
            <w:tcBorders>
              <w:top w:val="nil"/>
              <w:left w:val="nil"/>
              <w:bottom w:val="single" w:sz="4" w:space="0" w:color="auto"/>
              <w:right w:val="single" w:sz="4" w:space="0" w:color="auto"/>
            </w:tcBorders>
            <w:noWrap/>
            <w:vAlign w:val="bottom"/>
            <w:hideMark/>
          </w:tcPr>
          <w:p w14:paraId="21300CE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4B6C46B3"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24F209C8"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3DF306C5"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2F5781DE"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X1P5</w:t>
            </w:r>
          </w:p>
        </w:tc>
        <w:tc>
          <w:tcPr>
            <w:tcW w:w="1040" w:type="dxa"/>
            <w:tcBorders>
              <w:top w:val="nil"/>
              <w:left w:val="nil"/>
              <w:bottom w:val="single" w:sz="4" w:space="0" w:color="auto"/>
              <w:right w:val="single" w:sz="4" w:space="0" w:color="auto"/>
            </w:tcBorders>
            <w:noWrap/>
            <w:vAlign w:val="bottom"/>
            <w:hideMark/>
          </w:tcPr>
          <w:p w14:paraId="4B1DF45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0,922</w:t>
            </w:r>
          </w:p>
        </w:tc>
        <w:tc>
          <w:tcPr>
            <w:tcW w:w="880" w:type="dxa"/>
            <w:tcBorders>
              <w:top w:val="nil"/>
              <w:left w:val="nil"/>
              <w:bottom w:val="single" w:sz="4" w:space="0" w:color="auto"/>
              <w:right w:val="single" w:sz="4" w:space="0" w:color="auto"/>
            </w:tcBorders>
            <w:noWrap/>
            <w:vAlign w:val="bottom"/>
            <w:hideMark/>
          </w:tcPr>
          <w:p w14:paraId="5734A85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1A2BFF6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1EF4877E" w14:textId="77777777" w:rsidTr="005C367B">
        <w:trPr>
          <w:trHeight w:val="312"/>
          <w:jc w:val="center"/>
        </w:trPr>
        <w:tc>
          <w:tcPr>
            <w:tcW w:w="1256" w:type="dxa"/>
            <w:vMerge w:val="restart"/>
            <w:tcBorders>
              <w:top w:val="nil"/>
              <w:left w:val="single" w:sz="4" w:space="0" w:color="auto"/>
              <w:bottom w:val="single" w:sz="4" w:space="0" w:color="000000"/>
              <w:right w:val="single" w:sz="4" w:space="0" w:color="auto"/>
            </w:tcBorders>
            <w:vAlign w:val="center"/>
            <w:hideMark/>
          </w:tcPr>
          <w:p w14:paraId="746DFEB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Ulasan Konsumen (X2)</w:t>
            </w:r>
          </w:p>
        </w:tc>
        <w:tc>
          <w:tcPr>
            <w:tcW w:w="960" w:type="dxa"/>
            <w:tcBorders>
              <w:top w:val="nil"/>
              <w:left w:val="nil"/>
              <w:bottom w:val="single" w:sz="4" w:space="0" w:color="auto"/>
              <w:right w:val="single" w:sz="4" w:space="0" w:color="auto"/>
            </w:tcBorders>
            <w:noWrap/>
            <w:vAlign w:val="bottom"/>
            <w:hideMark/>
          </w:tcPr>
          <w:p w14:paraId="3AD0BF9E"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X2P1</w:t>
            </w:r>
          </w:p>
        </w:tc>
        <w:tc>
          <w:tcPr>
            <w:tcW w:w="1040" w:type="dxa"/>
            <w:tcBorders>
              <w:top w:val="nil"/>
              <w:left w:val="nil"/>
              <w:bottom w:val="single" w:sz="4" w:space="0" w:color="auto"/>
              <w:right w:val="single" w:sz="4" w:space="0" w:color="auto"/>
            </w:tcBorders>
            <w:noWrap/>
            <w:vAlign w:val="bottom"/>
            <w:hideMark/>
          </w:tcPr>
          <w:p w14:paraId="7553D8D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0,924</w:t>
            </w:r>
          </w:p>
        </w:tc>
        <w:tc>
          <w:tcPr>
            <w:tcW w:w="880" w:type="dxa"/>
            <w:tcBorders>
              <w:top w:val="nil"/>
              <w:left w:val="nil"/>
              <w:bottom w:val="single" w:sz="4" w:space="0" w:color="auto"/>
              <w:right w:val="single" w:sz="4" w:space="0" w:color="auto"/>
            </w:tcBorders>
            <w:noWrap/>
            <w:vAlign w:val="bottom"/>
            <w:hideMark/>
          </w:tcPr>
          <w:p w14:paraId="2CB315D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6D59894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46457DD3"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25FEBBD3"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38785955"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X2P2</w:t>
            </w:r>
          </w:p>
        </w:tc>
        <w:tc>
          <w:tcPr>
            <w:tcW w:w="1040" w:type="dxa"/>
            <w:tcBorders>
              <w:top w:val="nil"/>
              <w:left w:val="nil"/>
              <w:bottom w:val="single" w:sz="4" w:space="0" w:color="auto"/>
              <w:right w:val="single" w:sz="4" w:space="0" w:color="auto"/>
            </w:tcBorders>
            <w:noWrap/>
            <w:vAlign w:val="bottom"/>
            <w:hideMark/>
          </w:tcPr>
          <w:p w14:paraId="7C07D6E2"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0,913</w:t>
            </w:r>
          </w:p>
        </w:tc>
        <w:tc>
          <w:tcPr>
            <w:tcW w:w="880" w:type="dxa"/>
            <w:tcBorders>
              <w:top w:val="nil"/>
              <w:left w:val="nil"/>
              <w:bottom w:val="single" w:sz="4" w:space="0" w:color="auto"/>
              <w:right w:val="single" w:sz="4" w:space="0" w:color="auto"/>
            </w:tcBorders>
            <w:noWrap/>
            <w:vAlign w:val="bottom"/>
            <w:hideMark/>
          </w:tcPr>
          <w:p w14:paraId="53CBA77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46E47ABD"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6429A15B"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72F8E755"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51CFA65B"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X2P3</w:t>
            </w:r>
          </w:p>
        </w:tc>
        <w:tc>
          <w:tcPr>
            <w:tcW w:w="1040" w:type="dxa"/>
            <w:tcBorders>
              <w:top w:val="nil"/>
              <w:left w:val="nil"/>
              <w:bottom w:val="single" w:sz="4" w:space="0" w:color="auto"/>
              <w:right w:val="single" w:sz="4" w:space="0" w:color="auto"/>
            </w:tcBorders>
            <w:noWrap/>
            <w:vAlign w:val="bottom"/>
            <w:hideMark/>
          </w:tcPr>
          <w:p w14:paraId="262DE247"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0,917</w:t>
            </w:r>
          </w:p>
        </w:tc>
        <w:tc>
          <w:tcPr>
            <w:tcW w:w="880" w:type="dxa"/>
            <w:tcBorders>
              <w:top w:val="nil"/>
              <w:left w:val="nil"/>
              <w:bottom w:val="single" w:sz="4" w:space="0" w:color="auto"/>
              <w:right w:val="single" w:sz="4" w:space="0" w:color="auto"/>
            </w:tcBorders>
            <w:noWrap/>
            <w:vAlign w:val="bottom"/>
            <w:hideMark/>
          </w:tcPr>
          <w:p w14:paraId="494E82E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63FFB75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51362B4F"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2C1FF999"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61B73EBE"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X2P4</w:t>
            </w:r>
          </w:p>
        </w:tc>
        <w:tc>
          <w:tcPr>
            <w:tcW w:w="1040" w:type="dxa"/>
            <w:tcBorders>
              <w:top w:val="nil"/>
              <w:left w:val="nil"/>
              <w:bottom w:val="single" w:sz="4" w:space="0" w:color="auto"/>
              <w:right w:val="single" w:sz="4" w:space="0" w:color="auto"/>
            </w:tcBorders>
            <w:noWrap/>
            <w:vAlign w:val="bottom"/>
            <w:hideMark/>
          </w:tcPr>
          <w:p w14:paraId="4DEEE8E6"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0,914</w:t>
            </w:r>
          </w:p>
        </w:tc>
        <w:tc>
          <w:tcPr>
            <w:tcW w:w="880" w:type="dxa"/>
            <w:tcBorders>
              <w:top w:val="nil"/>
              <w:left w:val="nil"/>
              <w:bottom w:val="single" w:sz="4" w:space="0" w:color="auto"/>
              <w:right w:val="single" w:sz="4" w:space="0" w:color="auto"/>
            </w:tcBorders>
            <w:noWrap/>
            <w:vAlign w:val="bottom"/>
            <w:hideMark/>
          </w:tcPr>
          <w:p w14:paraId="61698C4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29377FF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20C3DF36"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26284F17"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736EF394"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X2P5</w:t>
            </w:r>
          </w:p>
        </w:tc>
        <w:tc>
          <w:tcPr>
            <w:tcW w:w="1040" w:type="dxa"/>
            <w:tcBorders>
              <w:top w:val="nil"/>
              <w:left w:val="nil"/>
              <w:bottom w:val="single" w:sz="4" w:space="0" w:color="auto"/>
              <w:right w:val="single" w:sz="4" w:space="0" w:color="auto"/>
            </w:tcBorders>
            <w:noWrap/>
            <w:vAlign w:val="bottom"/>
            <w:hideMark/>
          </w:tcPr>
          <w:p w14:paraId="028366E3"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0,924</w:t>
            </w:r>
          </w:p>
        </w:tc>
        <w:tc>
          <w:tcPr>
            <w:tcW w:w="880" w:type="dxa"/>
            <w:tcBorders>
              <w:top w:val="nil"/>
              <w:left w:val="nil"/>
              <w:bottom w:val="single" w:sz="4" w:space="0" w:color="auto"/>
              <w:right w:val="single" w:sz="4" w:space="0" w:color="auto"/>
            </w:tcBorders>
            <w:noWrap/>
            <w:vAlign w:val="bottom"/>
            <w:hideMark/>
          </w:tcPr>
          <w:p w14:paraId="060EB82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7DBB980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11827251" w14:textId="77777777" w:rsidTr="005C367B">
        <w:trPr>
          <w:trHeight w:val="312"/>
          <w:jc w:val="center"/>
        </w:trPr>
        <w:tc>
          <w:tcPr>
            <w:tcW w:w="1256" w:type="dxa"/>
            <w:vMerge w:val="restart"/>
            <w:tcBorders>
              <w:top w:val="nil"/>
              <w:left w:val="single" w:sz="4" w:space="0" w:color="auto"/>
              <w:bottom w:val="single" w:sz="4" w:space="0" w:color="000000"/>
              <w:right w:val="single" w:sz="4" w:space="0" w:color="auto"/>
            </w:tcBorders>
            <w:vAlign w:val="center"/>
            <w:hideMark/>
          </w:tcPr>
          <w:p w14:paraId="1556D87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Keputusan Pembelian (Y)</w:t>
            </w:r>
          </w:p>
        </w:tc>
        <w:tc>
          <w:tcPr>
            <w:tcW w:w="960" w:type="dxa"/>
            <w:tcBorders>
              <w:top w:val="nil"/>
              <w:left w:val="nil"/>
              <w:bottom w:val="single" w:sz="4" w:space="0" w:color="auto"/>
              <w:right w:val="single" w:sz="4" w:space="0" w:color="auto"/>
            </w:tcBorders>
            <w:noWrap/>
            <w:vAlign w:val="bottom"/>
            <w:hideMark/>
          </w:tcPr>
          <w:p w14:paraId="3FB9EE8B"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Y1</w:t>
            </w:r>
          </w:p>
        </w:tc>
        <w:tc>
          <w:tcPr>
            <w:tcW w:w="1040" w:type="dxa"/>
            <w:tcBorders>
              <w:top w:val="nil"/>
              <w:left w:val="nil"/>
              <w:bottom w:val="single" w:sz="4" w:space="0" w:color="auto"/>
              <w:right w:val="single" w:sz="4" w:space="0" w:color="auto"/>
            </w:tcBorders>
            <w:noWrap/>
            <w:vAlign w:val="center"/>
            <w:hideMark/>
          </w:tcPr>
          <w:p w14:paraId="5B012AA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0,931</w:t>
            </w:r>
          </w:p>
        </w:tc>
        <w:tc>
          <w:tcPr>
            <w:tcW w:w="880" w:type="dxa"/>
            <w:tcBorders>
              <w:top w:val="nil"/>
              <w:left w:val="nil"/>
              <w:bottom w:val="single" w:sz="4" w:space="0" w:color="auto"/>
              <w:right w:val="single" w:sz="4" w:space="0" w:color="auto"/>
            </w:tcBorders>
            <w:noWrap/>
            <w:vAlign w:val="bottom"/>
            <w:hideMark/>
          </w:tcPr>
          <w:p w14:paraId="56CD3E0D"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1AD25137"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05913A9B"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54683DE7"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3E1BB4C3"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Y2</w:t>
            </w:r>
          </w:p>
        </w:tc>
        <w:tc>
          <w:tcPr>
            <w:tcW w:w="1040" w:type="dxa"/>
            <w:tcBorders>
              <w:top w:val="nil"/>
              <w:left w:val="nil"/>
              <w:bottom w:val="single" w:sz="4" w:space="0" w:color="auto"/>
              <w:right w:val="single" w:sz="4" w:space="0" w:color="auto"/>
            </w:tcBorders>
            <w:noWrap/>
            <w:vAlign w:val="center"/>
            <w:hideMark/>
          </w:tcPr>
          <w:p w14:paraId="47F2819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0,931</w:t>
            </w:r>
          </w:p>
        </w:tc>
        <w:tc>
          <w:tcPr>
            <w:tcW w:w="880" w:type="dxa"/>
            <w:tcBorders>
              <w:top w:val="nil"/>
              <w:left w:val="nil"/>
              <w:bottom w:val="single" w:sz="4" w:space="0" w:color="auto"/>
              <w:right w:val="single" w:sz="4" w:space="0" w:color="auto"/>
            </w:tcBorders>
            <w:noWrap/>
            <w:vAlign w:val="bottom"/>
            <w:hideMark/>
          </w:tcPr>
          <w:p w14:paraId="3D63700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2ACC958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134E350D"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2F8208A1"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2A91C46F"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Y3</w:t>
            </w:r>
          </w:p>
        </w:tc>
        <w:tc>
          <w:tcPr>
            <w:tcW w:w="1040" w:type="dxa"/>
            <w:tcBorders>
              <w:top w:val="nil"/>
              <w:left w:val="nil"/>
              <w:bottom w:val="single" w:sz="4" w:space="0" w:color="auto"/>
              <w:right w:val="single" w:sz="4" w:space="0" w:color="auto"/>
            </w:tcBorders>
            <w:noWrap/>
            <w:vAlign w:val="center"/>
            <w:hideMark/>
          </w:tcPr>
          <w:p w14:paraId="352995C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0,918</w:t>
            </w:r>
          </w:p>
        </w:tc>
        <w:tc>
          <w:tcPr>
            <w:tcW w:w="880" w:type="dxa"/>
            <w:tcBorders>
              <w:top w:val="nil"/>
              <w:left w:val="nil"/>
              <w:bottom w:val="single" w:sz="4" w:space="0" w:color="auto"/>
              <w:right w:val="single" w:sz="4" w:space="0" w:color="auto"/>
            </w:tcBorders>
            <w:noWrap/>
            <w:vAlign w:val="bottom"/>
            <w:hideMark/>
          </w:tcPr>
          <w:p w14:paraId="17643A75"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7B234655"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212721D7"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3A55E51A"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0C42E4D3"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Y4</w:t>
            </w:r>
          </w:p>
        </w:tc>
        <w:tc>
          <w:tcPr>
            <w:tcW w:w="1040" w:type="dxa"/>
            <w:tcBorders>
              <w:top w:val="nil"/>
              <w:left w:val="nil"/>
              <w:bottom w:val="single" w:sz="4" w:space="0" w:color="auto"/>
              <w:right w:val="single" w:sz="4" w:space="0" w:color="auto"/>
            </w:tcBorders>
            <w:noWrap/>
            <w:vAlign w:val="center"/>
            <w:hideMark/>
          </w:tcPr>
          <w:p w14:paraId="7D5125FA"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0,932</w:t>
            </w:r>
          </w:p>
        </w:tc>
        <w:tc>
          <w:tcPr>
            <w:tcW w:w="880" w:type="dxa"/>
            <w:tcBorders>
              <w:top w:val="nil"/>
              <w:left w:val="nil"/>
              <w:bottom w:val="single" w:sz="4" w:space="0" w:color="auto"/>
              <w:right w:val="single" w:sz="4" w:space="0" w:color="auto"/>
            </w:tcBorders>
            <w:noWrap/>
            <w:vAlign w:val="bottom"/>
            <w:hideMark/>
          </w:tcPr>
          <w:p w14:paraId="2D2AD1EC"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5EC40600"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r w:rsidR="005C367B" w14:paraId="5ADAB1A7" w14:textId="77777777" w:rsidTr="005C367B">
        <w:trPr>
          <w:trHeight w:val="312"/>
          <w:jc w:val="center"/>
        </w:trPr>
        <w:tc>
          <w:tcPr>
            <w:tcW w:w="0" w:type="auto"/>
            <w:vMerge/>
            <w:tcBorders>
              <w:top w:val="nil"/>
              <w:left w:val="single" w:sz="4" w:space="0" w:color="auto"/>
              <w:bottom w:val="single" w:sz="4" w:space="0" w:color="000000"/>
              <w:right w:val="single" w:sz="4" w:space="0" w:color="auto"/>
            </w:tcBorders>
            <w:vAlign w:val="center"/>
            <w:hideMark/>
          </w:tcPr>
          <w:p w14:paraId="754A07E6" w14:textId="77777777" w:rsidR="005C367B" w:rsidRDefault="005C367B">
            <w:pPr>
              <w:spacing w:after="0"/>
              <w:rPr>
                <w:rFonts w:ascii="Times New Roman" w:eastAsia="Times New Roman" w:hAnsi="Times New Roman" w:cs="Times New Roman"/>
                <w:color w:val="000000"/>
                <w:kern w:val="0"/>
                <w:sz w:val="24"/>
                <w:szCs w:val="24"/>
                <w:lang w:val="en-ID" w:eastAsia="en-ID"/>
                <w14:ligatures w14:val="none"/>
              </w:rPr>
            </w:pPr>
          </w:p>
        </w:tc>
        <w:tc>
          <w:tcPr>
            <w:tcW w:w="960" w:type="dxa"/>
            <w:tcBorders>
              <w:top w:val="nil"/>
              <w:left w:val="nil"/>
              <w:bottom w:val="single" w:sz="4" w:space="0" w:color="auto"/>
              <w:right w:val="single" w:sz="4" w:space="0" w:color="auto"/>
            </w:tcBorders>
            <w:noWrap/>
            <w:vAlign w:val="bottom"/>
            <w:hideMark/>
          </w:tcPr>
          <w:p w14:paraId="341DF7BE"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Y5</w:t>
            </w:r>
          </w:p>
        </w:tc>
        <w:tc>
          <w:tcPr>
            <w:tcW w:w="1040" w:type="dxa"/>
            <w:tcBorders>
              <w:top w:val="nil"/>
              <w:left w:val="nil"/>
              <w:bottom w:val="single" w:sz="4" w:space="0" w:color="auto"/>
              <w:right w:val="single" w:sz="4" w:space="0" w:color="auto"/>
            </w:tcBorders>
            <w:noWrap/>
            <w:vAlign w:val="center"/>
            <w:hideMark/>
          </w:tcPr>
          <w:p w14:paraId="7CB61128"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0,917</w:t>
            </w:r>
          </w:p>
        </w:tc>
        <w:tc>
          <w:tcPr>
            <w:tcW w:w="880" w:type="dxa"/>
            <w:tcBorders>
              <w:top w:val="nil"/>
              <w:left w:val="nil"/>
              <w:bottom w:val="single" w:sz="4" w:space="0" w:color="auto"/>
              <w:right w:val="single" w:sz="4" w:space="0" w:color="auto"/>
            </w:tcBorders>
            <w:noWrap/>
            <w:vAlign w:val="bottom"/>
            <w:hideMark/>
          </w:tcPr>
          <w:p w14:paraId="6FBD234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0,194</w:t>
            </w:r>
          </w:p>
        </w:tc>
        <w:tc>
          <w:tcPr>
            <w:tcW w:w="1323" w:type="dxa"/>
            <w:tcBorders>
              <w:top w:val="nil"/>
              <w:left w:val="nil"/>
              <w:bottom w:val="single" w:sz="4" w:space="0" w:color="auto"/>
              <w:right w:val="single" w:sz="4" w:space="0" w:color="auto"/>
            </w:tcBorders>
            <w:noWrap/>
            <w:vAlign w:val="bottom"/>
            <w:hideMark/>
          </w:tcPr>
          <w:p w14:paraId="45FECBBB"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Valid</w:t>
            </w:r>
          </w:p>
        </w:tc>
      </w:tr>
    </w:tbl>
    <w:p w14:paraId="12DE4304" w14:textId="77777777" w:rsidR="005C367B" w:rsidRDefault="005C367B" w:rsidP="005C367B">
      <w:pPr>
        <w:spacing w:after="0"/>
        <w:jc w:val="center"/>
        <w:rPr>
          <w:rFonts w:ascii="Times New Roman" w:hAnsi="Times New Roman" w:cs="Times New Roman"/>
          <w:sz w:val="24"/>
          <w:szCs w:val="24"/>
        </w:rPr>
      </w:pPr>
    </w:p>
    <w:p w14:paraId="73BDA0C7" w14:textId="77777777" w:rsidR="005C367B" w:rsidRDefault="005C367B" w:rsidP="005C367B">
      <w:pPr>
        <w:spacing w:after="0"/>
        <w:jc w:val="center"/>
        <w:rPr>
          <w:rFonts w:ascii="Times New Roman" w:hAnsi="Times New Roman" w:cs="Times New Roman"/>
          <w:sz w:val="24"/>
          <w:szCs w:val="24"/>
        </w:rPr>
      </w:pPr>
      <w:r>
        <w:rPr>
          <w:rFonts w:ascii="Times New Roman" w:hAnsi="Times New Roman" w:cs="Times New Roman"/>
          <w:sz w:val="24"/>
          <w:szCs w:val="24"/>
        </w:rPr>
        <w:t>Sumber: Data diolah (2026)</w:t>
      </w:r>
    </w:p>
    <w:p w14:paraId="4CCDF890" w14:textId="77777777" w:rsidR="005C367B" w:rsidRDefault="005C367B" w:rsidP="005C367B">
      <w:pPr>
        <w:rPr>
          <w:rFonts w:ascii="Times New Roman" w:hAnsi="Times New Roman" w:cs="Times New Roman"/>
          <w:sz w:val="24"/>
          <w:szCs w:val="24"/>
        </w:rPr>
      </w:pPr>
    </w:p>
    <w:p w14:paraId="14C59956"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Berdasarkan hasil pengujian validitas, diketahui bahwa seluruh item pernyataan pada variabel rating produk (X1), ulasan konsumen (X2), dan keputusan pembelian (Y) memiliki nilai r hitung yang lebih besar dari r tabel yaitu 0,194. Nilai r hitung pada variabel rating produk berkisar antara 0,917 hingga 0,952, pada variabel ulasan konsumen berkisar antara 0,913 hingga 0,924, serta pada variabel keputusan pembelian berkisar antara 0,917 hingga 0,932. dengan demikian, dapat disimpulkan bahwa seluruh item pernyataan dalam penelitian ini dinyatakan valid dan layak digunakan sebagai instrumen penelitian.</w:t>
      </w:r>
    </w:p>
    <w:p w14:paraId="7B9836BB"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Uji Reliabilitas</w:t>
      </w:r>
    </w:p>
    <w:p w14:paraId="19789082"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Uji reliabilitas dilakukan untuk mengetahui tingkat konsistensi instrumen penelitian dalam mengukur variabel yang diteliti. Pengujian reliabilitas dalam penelitian ini menggunakan metode Cronbach’s Alpha. Suatu variabel dinyatakan reliabel apabila memiliki nilai Cronbach’s Alpha lebih besar dari 0,60.</w:t>
      </w:r>
    </w:p>
    <w:p w14:paraId="414C8658" w14:textId="77777777" w:rsidR="005C367B" w:rsidRDefault="005C367B" w:rsidP="005C367B">
      <w:pPr>
        <w:jc w:val="center"/>
        <w:rPr>
          <w:rFonts w:ascii="Times New Roman" w:hAnsi="Times New Roman" w:cs="Times New Roman"/>
          <w:sz w:val="24"/>
          <w:szCs w:val="24"/>
        </w:rPr>
      </w:pPr>
      <w:r>
        <w:rPr>
          <w:rFonts w:ascii="Times New Roman" w:hAnsi="Times New Roman" w:cs="Times New Roman"/>
          <w:sz w:val="24"/>
          <w:szCs w:val="24"/>
        </w:rPr>
        <w:t>Tabel 3. Uji Reliabilitas</w:t>
      </w:r>
    </w:p>
    <w:tbl>
      <w:tblPr>
        <w:tblW w:w="5226" w:type="dxa"/>
        <w:jc w:val="center"/>
        <w:tblLook w:val="04A0" w:firstRow="1" w:lastRow="0" w:firstColumn="1" w:lastColumn="0" w:noHBand="0" w:noVBand="1"/>
      </w:tblPr>
      <w:tblGrid>
        <w:gridCol w:w="2830"/>
        <w:gridCol w:w="1303"/>
        <w:gridCol w:w="1323"/>
      </w:tblGrid>
      <w:tr w:rsidR="005C367B" w14:paraId="6B57FB49" w14:textId="77777777" w:rsidTr="005C367B">
        <w:trPr>
          <w:trHeight w:val="624"/>
          <w:jc w:val="center"/>
        </w:trPr>
        <w:tc>
          <w:tcPr>
            <w:tcW w:w="2830" w:type="dxa"/>
            <w:tcBorders>
              <w:top w:val="single" w:sz="4" w:space="0" w:color="auto"/>
              <w:left w:val="single" w:sz="4" w:space="0" w:color="auto"/>
              <w:bottom w:val="single" w:sz="4" w:space="0" w:color="auto"/>
              <w:right w:val="single" w:sz="4" w:space="0" w:color="auto"/>
            </w:tcBorders>
            <w:noWrap/>
            <w:vAlign w:val="center"/>
            <w:hideMark/>
          </w:tcPr>
          <w:p w14:paraId="2FCAC3DF"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Variabel</w:t>
            </w:r>
          </w:p>
        </w:tc>
        <w:tc>
          <w:tcPr>
            <w:tcW w:w="1073" w:type="dxa"/>
            <w:tcBorders>
              <w:top w:val="single" w:sz="4" w:space="0" w:color="auto"/>
              <w:left w:val="nil"/>
              <w:bottom w:val="single" w:sz="4" w:space="0" w:color="auto"/>
              <w:right w:val="single" w:sz="4" w:space="0" w:color="auto"/>
            </w:tcBorders>
            <w:vAlign w:val="center"/>
            <w:hideMark/>
          </w:tcPr>
          <w:p w14:paraId="10C91D0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Cronbach,s Alpha</w:t>
            </w:r>
          </w:p>
        </w:tc>
        <w:tc>
          <w:tcPr>
            <w:tcW w:w="1323" w:type="dxa"/>
            <w:tcBorders>
              <w:top w:val="single" w:sz="4" w:space="0" w:color="auto"/>
              <w:left w:val="nil"/>
              <w:bottom w:val="single" w:sz="4" w:space="0" w:color="auto"/>
              <w:right w:val="single" w:sz="4" w:space="0" w:color="auto"/>
            </w:tcBorders>
            <w:noWrap/>
            <w:vAlign w:val="center"/>
            <w:hideMark/>
          </w:tcPr>
          <w:p w14:paraId="0E6C49CD"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Keterangan</w:t>
            </w:r>
          </w:p>
        </w:tc>
      </w:tr>
      <w:tr w:rsidR="005C367B" w14:paraId="17A5E303" w14:textId="77777777" w:rsidTr="005C367B">
        <w:trPr>
          <w:trHeight w:val="312"/>
          <w:jc w:val="center"/>
        </w:trPr>
        <w:tc>
          <w:tcPr>
            <w:tcW w:w="2830" w:type="dxa"/>
            <w:tcBorders>
              <w:top w:val="nil"/>
              <w:left w:val="single" w:sz="4" w:space="0" w:color="auto"/>
              <w:bottom w:val="single" w:sz="4" w:space="0" w:color="auto"/>
              <w:right w:val="single" w:sz="4" w:space="0" w:color="auto"/>
            </w:tcBorders>
            <w:noWrap/>
            <w:vAlign w:val="center"/>
            <w:hideMark/>
          </w:tcPr>
          <w:p w14:paraId="29501A1B"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Rating Produk (X1)</w:t>
            </w:r>
          </w:p>
        </w:tc>
        <w:tc>
          <w:tcPr>
            <w:tcW w:w="1073" w:type="dxa"/>
            <w:tcBorders>
              <w:top w:val="nil"/>
              <w:left w:val="nil"/>
              <w:bottom w:val="single" w:sz="4" w:space="0" w:color="auto"/>
              <w:right w:val="single" w:sz="4" w:space="0" w:color="auto"/>
            </w:tcBorders>
            <w:noWrap/>
            <w:vAlign w:val="center"/>
            <w:hideMark/>
          </w:tcPr>
          <w:p w14:paraId="01063795"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0,960</w:t>
            </w:r>
          </w:p>
        </w:tc>
        <w:tc>
          <w:tcPr>
            <w:tcW w:w="1323" w:type="dxa"/>
            <w:tcBorders>
              <w:top w:val="nil"/>
              <w:left w:val="nil"/>
              <w:bottom w:val="single" w:sz="4" w:space="0" w:color="auto"/>
              <w:right w:val="single" w:sz="4" w:space="0" w:color="auto"/>
            </w:tcBorders>
            <w:noWrap/>
            <w:vAlign w:val="center"/>
            <w:hideMark/>
          </w:tcPr>
          <w:p w14:paraId="668F0453"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Reliabel</w:t>
            </w:r>
          </w:p>
        </w:tc>
      </w:tr>
      <w:tr w:rsidR="005C367B" w14:paraId="6FD1245F" w14:textId="77777777" w:rsidTr="005C367B">
        <w:trPr>
          <w:trHeight w:val="312"/>
          <w:jc w:val="center"/>
        </w:trPr>
        <w:tc>
          <w:tcPr>
            <w:tcW w:w="2830" w:type="dxa"/>
            <w:tcBorders>
              <w:top w:val="nil"/>
              <w:left w:val="single" w:sz="4" w:space="0" w:color="auto"/>
              <w:bottom w:val="single" w:sz="4" w:space="0" w:color="auto"/>
              <w:right w:val="single" w:sz="4" w:space="0" w:color="auto"/>
            </w:tcBorders>
            <w:noWrap/>
            <w:vAlign w:val="center"/>
            <w:hideMark/>
          </w:tcPr>
          <w:p w14:paraId="52029686" w14:textId="77777777" w:rsidR="005C367B" w:rsidRDefault="005C367B">
            <w:pPr>
              <w:spacing w:after="0" w:line="240" w:lineRule="auto"/>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Ulasan Konsumen (X2)</w:t>
            </w:r>
          </w:p>
        </w:tc>
        <w:tc>
          <w:tcPr>
            <w:tcW w:w="1073" w:type="dxa"/>
            <w:tcBorders>
              <w:top w:val="nil"/>
              <w:left w:val="nil"/>
              <w:bottom w:val="single" w:sz="4" w:space="0" w:color="auto"/>
              <w:right w:val="single" w:sz="4" w:space="0" w:color="auto"/>
            </w:tcBorders>
            <w:noWrap/>
            <w:vAlign w:val="center"/>
            <w:hideMark/>
          </w:tcPr>
          <w:p w14:paraId="4855618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0,953</w:t>
            </w:r>
          </w:p>
        </w:tc>
        <w:tc>
          <w:tcPr>
            <w:tcW w:w="1323" w:type="dxa"/>
            <w:tcBorders>
              <w:top w:val="nil"/>
              <w:left w:val="nil"/>
              <w:bottom w:val="single" w:sz="4" w:space="0" w:color="auto"/>
              <w:right w:val="single" w:sz="4" w:space="0" w:color="auto"/>
            </w:tcBorders>
            <w:noWrap/>
            <w:vAlign w:val="center"/>
            <w:hideMark/>
          </w:tcPr>
          <w:p w14:paraId="0E8A6F01"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Reliabel</w:t>
            </w:r>
          </w:p>
        </w:tc>
      </w:tr>
      <w:tr w:rsidR="005C367B" w14:paraId="42CBC46B" w14:textId="77777777" w:rsidTr="005C367B">
        <w:trPr>
          <w:trHeight w:val="312"/>
          <w:jc w:val="center"/>
        </w:trPr>
        <w:tc>
          <w:tcPr>
            <w:tcW w:w="2830" w:type="dxa"/>
            <w:tcBorders>
              <w:top w:val="nil"/>
              <w:left w:val="single" w:sz="4" w:space="0" w:color="auto"/>
              <w:bottom w:val="single" w:sz="4" w:space="0" w:color="auto"/>
              <w:right w:val="single" w:sz="4" w:space="0" w:color="auto"/>
            </w:tcBorders>
            <w:noWrap/>
            <w:vAlign w:val="center"/>
            <w:hideMark/>
          </w:tcPr>
          <w:p w14:paraId="456D3464"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Keputusan Pembelian (Y)</w:t>
            </w:r>
          </w:p>
        </w:tc>
        <w:tc>
          <w:tcPr>
            <w:tcW w:w="1073" w:type="dxa"/>
            <w:tcBorders>
              <w:top w:val="nil"/>
              <w:left w:val="nil"/>
              <w:bottom w:val="single" w:sz="4" w:space="0" w:color="auto"/>
              <w:right w:val="single" w:sz="4" w:space="0" w:color="auto"/>
            </w:tcBorders>
            <w:noWrap/>
            <w:vAlign w:val="center"/>
            <w:hideMark/>
          </w:tcPr>
          <w:p w14:paraId="097FBF1E"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0,958</w:t>
            </w:r>
          </w:p>
        </w:tc>
        <w:tc>
          <w:tcPr>
            <w:tcW w:w="1323" w:type="dxa"/>
            <w:tcBorders>
              <w:top w:val="nil"/>
              <w:left w:val="nil"/>
              <w:bottom w:val="single" w:sz="4" w:space="0" w:color="auto"/>
              <w:right w:val="single" w:sz="4" w:space="0" w:color="auto"/>
            </w:tcBorders>
            <w:noWrap/>
            <w:vAlign w:val="center"/>
            <w:hideMark/>
          </w:tcPr>
          <w:p w14:paraId="04D38CC3" w14:textId="77777777" w:rsidR="005C367B" w:rsidRDefault="005C367B">
            <w:pPr>
              <w:spacing w:after="0" w:line="240" w:lineRule="auto"/>
              <w:jc w:val="center"/>
              <w:rPr>
                <w:rFonts w:ascii="Times New Roman" w:eastAsia="Times New Roman" w:hAnsi="Times New Roman" w:cs="Times New Roman"/>
                <w:color w:val="000000"/>
                <w:kern w:val="0"/>
                <w:sz w:val="24"/>
                <w:szCs w:val="24"/>
                <w:lang w:val="en-ID" w:eastAsia="en-ID"/>
                <w14:ligatures w14:val="none"/>
              </w:rPr>
            </w:pPr>
            <w:r>
              <w:rPr>
                <w:rFonts w:ascii="Times New Roman" w:eastAsia="Times New Roman" w:hAnsi="Times New Roman" w:cs="Times New Roman"/>
                <w:color w:val="000000"/>
                <w:kern w:val="0"/>
                <w:sz w:val="24"/>
                <w:szCs w:val="24"/>
                <w:lang w:val="en-ID" w:eastAsia="en-ID"/>
                <w14:ligatures w14:val="none"/>
              </w:rPr>
              <w:t>Reliabel</w:t>
            </w:r>
          </w:p>
        </w:tc>
      </w:tr>
    </w:tbl>
    <w:p w14:paraId="1E3B23D3" w14:textId="77777777" w:rsidR="005C367B" w:rsidRDefault="005C367B" w:rsidP="005C367B">
      <w:pPr>
        <w:spacing w:after="0"/>
        <w:jc w:val="center"/>
        <w:rPr>
          <w:rFonts w:ascii="Times New Roman" w:hAnsi="Times New Roman" w:cs="Times New Roman"/>
          <w:sz w:val="24"/>
          <w:szCs w:val="24"/>
        </w:rPr>
      </w:pPr>
      <w:r>
        <w:rPr>
          <w:rFonts w:ascii="Times New Roman" w:hAnsi="Times New Roman" w:cs="Times New Roman"/>
          <w:sz w:val="24"/>
          <w:szCs w:val="24"/>
        </w:rPr>
        <w:t>Sumber: Data diolah (2026)</w:t>
      </w:r>
    </w:p>
    <w:p w14:paraId="5DDA1F28" w14:textId="77777777" w:rsidR="005C367B" w:rsidRDefault="005C367B" w:rsidP="005C367B">
      <w:pPr>
        <w:spacing w:after="0"/>
        <w:jc w:val="center"/>
        <w:rPr>
          <w:rFonts w:ascii="Times New Roman" w:hAnsi="Times New Roman" w:cs="Times New Roman"/>
          <w:sz w:val="24"/>
          <w:szCs w:val="24"/>
        </w:rPr>
      </w:pPr>
    </w:p>
    <w:p w14:paraId="13EA22A4"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Berdasarkan hasil pengujian reliabilitas, diketahui bahwa variabel rating produk (X1) memiliki nilai Cronbach’s Alpha sebesar 0,960, variabel ulasan konsumen (X2) sebesar 0,953, dan variabel keputusan pembelian (Y) sebesar 0,958. Seluruh nilai Cronbach’s Alpha tersebut lebih besar dari 0,60. dengan demikian, dapat disimpulkan bahwa seluruh variabel dalam penelitian ini dinyatakan reliabel, sehingga instrumen penelitian memiliki tingkat konsistensi yang baik dan layak digunakan untuk analisis selanjutnya.</w:t>
      </w:r>
    </w:p>
    <w:p w14:paraId="183FB0A4"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Regresi Linear Berganda</w:t>
      </w:r>
    </w:p>
    <w:p w14:paraId="56E040D8" w14:textId="38E5A0D1" w:rsidR="00635CCC" w:rsidRDefault="005C367B" w:rsidP="005C367B">
      <w:pPr>
        <w:autoSpaceDE w:val="0"/>
        <w:autoSpaceDN w:val="0"/>
        <w:adjustRightInd w:val="0"/>
        <w:spacing w:after="0" w:line="240" w:lineRule="auto"/>
        <w:jc w:val="both"/>
        <w:rPr>
          <w:rFonts w:ascii="Times New Roman" w:hAnsi="Times New Roman" w:cs="Times New Roman"/>
          <w:kern w:val="0"/>
          <w:sz w:val="24"/>
          <w:szCs w:val="24"/>
          <w:lang w:val="en-ID"/>
        </w:rPr>
      </w:pPr>
      <w:r>
        <w:rPr>
          <w:rFonts w:ascii="Times New Roman" w:hAnsi="Times New Roman" w:cs="Times New Roman"/>
          <w:kern w:val="0"/>
          <w:sz w:val="24"/>
          <w:szCs w:val="24"/>
          <w:lang w:val="en-ID"/>
        </w:rPr>
        <w:t>Analisis regresi linier berganda digunakan untuk mengetahui pengaruh variabel rating produk (X1) dan ulasan konsumen (X2) terhadap keputusan pembelian (Y). Berdasarkan hasil pengolahan data menggunakan SPSS, diperoleh persamaan regresi sebagai berikut:</w:t>
      </w:r>
    </w:p>
    <w:p w14:paraId="5C57435F" w14:textId="1AC07E5D" w:rsidR="00635CCC" w:rsidRDefault="00635CCC" w:rsidP="005C367B">
      <w:pPr>
        <w:autoSpaceDE w:val="0"/>
        <w:autoSpaceDN w:val="0"/>
        <w:adjustRightInd w:val="0"/>
        <w:spacing w:after="0" w:line="240" w:lineRule="auto"/>
        <w:jc w:val="both"/>
        <w:rPr>
          <w:rFonts w:ascii="Times New Roman" w:hAnsi="Times New Roman" w:cs="Times New Roman"/>
          <w:kern w:val="0"/>
          <w:sz w:val="24"/>
          <w:szCs w:val="24"/>
          <w:lang w:val="en-ID"/>
        </w:rPr>
      </w:pPr>
    </w:p>
    <w:p w14:paraId="65BC6A02" w14:textId="083BBFB9" w:rsidR="00635CCC" w:rsidRDefault="00635CCC" w:rsidP="005C367B">
      <w:pPr>
        <w:autoSpaceDE w:val="0"/>
        <w:autoSpaceDN w:val="0"/>
        <w:adjustRightInd w:val="0"/>
        <w:spacing w:after="0" w:line="240" w:lineRule="auto"/>
        <w:jc w:val="both"/>
        <w:rPr>
          <w:rFonts w:ascii="Times New Roman" w:hAnsi="Times New Roman" w:cs="Times New Roman"/>
          <w:kern w:val="0"/>
          <w:sz w:val="24"/>
          <w:szCs w:val="24"/>
          <w:lang w:val="en-ID"/>
        </w:rPr>
      </w:pPr>
    </w:p>
    <w:p w14:paraId="7736CC62" w14:textId="77777777" w:rsidR="00635CCC" w:rsidRDefault="00635CCC" w:rsidP="005C367B">
      <w:pPr>
        <w:autoSpaceDE w:val="0"/>
        <w:autoSpaceDN w:val="0"/>
        <w:adjustRightInd w:val="0"/>
        <w:spacing w:after="0" w:line="240" w:lineRule="auto"/>
        <w:jc w:val="both"/>
        <w:rPr>
          <w:rFonts w:ascii="Times New Roman" w:hAnsi="Times New Roman" w:cs="Times New Roman"/>
          <w:kern w:val="0"/>
          <w:sz w:val="24"/>
          <w:szCs w:val="24"/>
          <w:lang w:val="en-ID"/>
        </w:rPr>
      </w:pPr>
    </w:p>
    <w:p w14:paraId="6259601F" w14:textId="77777777" w:rsidR="005C367B" w:rsidRDefault="005C367B" w:rsidP="005C367B">
      <w:pPr>
        <w:autoSpaceDE w:val="0"/>
        <w:autoSpaceDN w:val="0"/>
        <w:adjustRightInd w:val="0"/>
        <w:spacing w:after="0" w:line="240" w:lineRule="auto"/>
        <w:jc w:val="both"/>
        <w:rPr>
          <w:rFonts w:ascii="Times New Roman" w:hAnsi="Times New Roman" w:cs="Times New Roman"/>
          <w:kern w:val="0"/>
          <w:sz w:val="24"/>
          <w:szCs w:val="24"/>
          <w:lang w:val="en-ID"/>
        </w:rPr>
      </w:pPr>
    </w:p>
    <w:p w14:paraId="19C97B0D" w14:textId="77777777" w:rsidR="005C367B" w:rsidRDefault="005C367B" w:rsidP="005C367B">
      <w:pPr>
        <w:autoSpaceDE w:val="0"/>
        <w:autoSpaceDN w:val="0"/>
        <w:adjustRightInd w:val="0"/>
        <w:spacing w:after="0" w:line="240" w:lineRule="auto"/>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Tabel 4. Uji Regresi Linear Berganda</w:t>
      </w:r>
    </w:p>
    <w:p w14:paraId="618269E0" w14:textId="77777777" w:rsidR="005C367B" w:rsidRDefault="005C367B" w:rsidP="005C367B">
      <w:pPr>
        <w:autoSpaceDE w:val="0"/>
        <w:autoSpaceDN w:val="0"/>
        <w:adjustRightInd w:val="0"/>
        <w:spacing w:after="0" w:line="240" w:lineRule="auto"/>
        <w:jc w:val="both"/>
        <w:rPr>
          <w:rFonts w:ascii="Times New Roman" w:hAnsi="Times New Roman" w:cs="Times New Roman"/>
          <w:kern w:val="0"/>
          <w:sz w:val="24"/>
          <w:szCs w:val="24"/>
          <w:lang w:val="en-ID"/>
        </w:rPr>
      </w:pPr>
    </w:p>
    <w:tbl>
      <w:tblPr>
        <w:tblStyle w:val="TableGrid"/>
        <w:tblW w:w="8835" w:type="dxa"/>
        <w:jc w:val="center"/>
        <w:tblInd w:w="0" w:type="dxa"/>
        <w:tblLayout w:type="fixed"/>
        <w:tblLook w:val="04A0" w:firstRow="1" w:lastRow="0" w:firstColumn="1" w:lastColumn="0" w:noHBand="0" w:noVBand="1"/>
      </w:tblPr>
      <w:tblGrid>
        <w:gridCol w:w="736"/>
        <w:gridCol w:w="1890"/>
        <w:gridCol w:w="1337"/>
        <w:gridCol w:w="1337"/>
        <w:gridCol w:w="1637"/>
        <w:gridCol w:w="992"/>
        <w:gridCol w:w="906"/>
      </w:tblGrid>
      <w:tr w:rsidR="005C367B" w14:paraId="120742BE" w14:textId="77777777" w:rsidTr="005C367B">
        <w:trPr>
          <w:jc w:val="center"/>
        </w:trPr>
        <w:tc>
          <w:tcPr>
            <w:tcW w:w="8839" w:type="dxa"/>
            <w:gridSpan w:val="7"/>
            <w:tcBorders>
              <w:top w:val="single" w:sz="4" w:space="0" w:color="auto"/>
              <w:left w:val="single" w:sz="4" w:space="0" w:color="auto"/>
              <w:bottom w:val="single" w:sz="4" w:space="0" w:color="auto"/>
              <w:right w:val="single" w:sz="4" w:space="0" w:color="auto"/>
            </w:tcBorders>
            <w:hideMark/>
          </w:tcPr>
          <w:p w14:paraId="6324B381"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b/>
                <w:bCs/>
                <w:kern w:val="0"/>
                <w:sz w:val="24"/>
                <w:szCs w:val="24"/>
                <w:lang w:val="en-ID"/>
              </w:rPr>
              <w:t>Coefficients</w:t>
            </w:r>
            <w:r>
              <w:rPr>
                <w:rFonts w:ascii="Times New Roman" w:hAnsi="Times New Roman" w:cs="Times New Roman"/>
                <w:b/>
                <w:bCs/>
                <w:kern w:val="0"/>
                <w:sz w:val="24"/>
                <w:szCs w:val="24"/>
                <w:vertAlign w:val="superscript"/>
                <w:lang w:val="en-ID"/>
              </w:rPr>
              <w:t>a</w:t>
            </w:r>
          </w:p>
        </w:tc>
      </w:tr>
      <w:tr w:rsidR="005C367B" w14:paraId="48C821B3" w14:textId="77777777" w:rsidTr="005C367B">
        <w:trPr>
          <w:jc w:val="center"/>
        </w:trPr>
        <w:tc>
          <w:tcPr>
            <w:tcW w:w="26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B98358F"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Model</w:t>
            </w:r>
          </w:p>
        </w:tc>
        <w:tc>
          <w:tcPr>
            <w:tcW w:w="2676" w:type="dxa"/>
            <w:gridSpan w:val="2"/>
            <w:tcBorders>
              <w:top w:val="single" w:sz="4" w:space="0" w:color="auto"/>
              <w:left w:val="single" w:sz="4" w:space="0" w:color="auto"/>
              <w:bottom w:val="single" w:sz="4" w:space="0" w:color="auto"/>
              <w:right w:val="single" w:sz="4" w:space="0" w:color="auto"/>
            </w:tcBorders>
            <w:vAlign w:val="center"/>
            <w:hideMark/>
          </w:tcPr>
          <w:p w14:paraId="594B942D"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Unstandardized Coefficients</w:t>
            </w:r>
          </w:p>
        </w:tc>
        <w:tc>
          <w:tcPr>
            <w:tcW w:w="1638" w:type="dxa"/>
            <w:tcBorders>
              <w:top w:val="single" w:sz="4" w:space="0" w:color="auto"/>
              <w:left w:val="single" w:sz="4" w:space="0" w:color="auto"/>
              <w:bottom w:val="single" w:sz="4" w:space="0" w:color="auto"/>
              <w:right w:val="single" w:sz="4" w:space="0" w:color="auto"/>
            </w:tcBorders>
            <w:hideMark/>
          </w:tcPr>
          <w:p w14:paraId="43806B6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Standardized Coefficients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0A4F4D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t</w:t>
            </w:r>
          </w:p>
        </w:tc>
        <w:tc>
          <w:tcPr>
            <w:tcW w:w="906" w:type="dxa"/>
            <w:vMerge w:val="restart"/>
            <w:tcBorders>
              <w:top w:val="single" w:sz="4" w:space="0" w:color="auto"/>
              <w:left w:val="single" w:sz="4" w:space="0" w:color="auto"/>
              <w:bottom w:val="single" w:sz="4" w:space="0" w:color="auto"/>
              <w:right w:val="single" w:sz="4" w:space="0" w:color="auto"/>
            </w:tcBorders>
            <w:vAlign w:val="center"/>
            <w:hideMark/>
          </w:tcPr>
          <w:p w14:paraId="4352565E"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Sig.</w:t>
            </w:r>
          </w:p>
        </w:tc>
      </w:tr>
      <w:tr w:rsidR="005C367B" w14:paraId="06023EC6" w14:textId="77777777" w:rsidTr="005C367B">
        <w:trPr>
          <w:jc w:val="center"/>
        </w:trPr>
        <w:tc>
          <w:tcPr>
            <w:tcW w:w="10730" w:type="dxa"/>
            <w:gridSpan w:val="2"/>
            <w:vMerge/>
            <w:tcBorders>
              <w:top w:val="single" w:sz="4" w:space="0" w:color="auto"/>
              <w:left w:val="single" w:sz="4" w:space="0" w:color="auto"/>
              <w:bottom w:val="single" w:sz="4" w:space="0" w:color="auto"/>
              <w:right w:val="single" w:sz="4" w:space="0" w:color="auto"/>
            </w:tcBorders>
            <w:vAlign w:val="center"/>
            <w:hideMark/>
          </w:tcPr>
          <w:p w14:paraId="40C1A9CB" w14:textId="77777777" w:rsidR="005C367B" w:rsidRDefault="005C367B">
            <w:pPr>
              <w:rPr>
                <w:rFonts w:ascii="Times New Roman" w:hAnsi="Times New Roman" w:cs="Times New Roman"/>
                <w:kern w:val="0"/>
                <w:sz w:val="24"/>
                <w:szCs w:val="24"/>
                <w:lang w:val="en-ID"/>
              </w:rPr>
            </w:pPr>
          </w:p>
        </w:tc>
        <w:tc>
          <w:tcPr>
            <w:tcW w:w="1338" w:type="dxa"/>
            <w:tcBorders>
              <w:top w:val="single" w:sz="4" w:space="0" w:color="auto"/>
              <w:left w:val="single" w:sz="4" w:space="0" w:color="auto"/>
              <w:bottom w:val="single" w:sz="4" w:space="0" w:color="auto"/>
              <w:right w:val="single" w:sz="4" w:space="0" w:color="auto"/>
            </w:tcBorders>
            <w:hideMark/>
          </w:tcPr>
          <w:p w14:paraId="609B9B7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B</w:t>
            </w:r>
          </w:p>
        </w:tc>
        <w:tc>
          <w:tcPr>
            <w:tcW w:w="1338" w:type="dxa"/>
            <w:tcBorders>
              <w:top w:val="single" w:sz="4" w:space="0" w:color="auto"/>
              <w:left w:val="single" w:sz="4" w:space="0" w:color="auto"/>
              <w:bottom w:val="single" w:sz="4" w:space="0" w:color="auto"/>
              <w:right w:val="single" w:sz="4" w:space="0" w:color="auto"/>
            </w:tcBorders>
            <w:hideMark/>
          </w:tcPr>
          <w:p w14:paraId="4CA7684A"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Std. Error</w:t>
            </w:r>
          </w:p>
        </w:tc>
        <w:tc>
          <w:tcPr>
            <w:tcW w:w="1638" w:type="dxa"/>
            <w:tcBorders>
              <w:top w:val="single" w:sz="4" w:space="0" w:color="auto"/>
              <w:left w:val="single" w:sz="4" w:space="0" w:color="auto"/>
              <w:bottom w:val="single" w:sz="4" w:space="0" w:color="auto"/>
              <w:right w:val="single" w:sz="4" w:space="0" w:color="auto"/>
            </w:tcBorders>
            <w:hideMark/>
          </w:tcPr>
          <w:p w14:paraId="4D58ACB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Beta</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DE77792" w14:textId="77777777" w:rsidR="005C367B" w:rsidRDefault="005C367B">
            <w:pPr>
              <w:rPr>
                <w:rFonts w:ascii="Times New Roman" w:hAnsi="Times New Roman" w:cs="Times New Roman"/>
                <w:kern w:val="0"/>
                <w:sz w:val="24"/>
                <w:szCs w:val="24"/>
                <w:lang w:val="en-ID"/>
              </w:rPr>
            </w:pP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13E2FCA0" w14:textId="77777777" w:rsidR="005C367B" w:rsidRDefault="005C367B">
            <w:pPr>
              <w:rPr>
                <w:rFonts w:ascii="Times New Roman" w:hAnsi="Times New Roman" w:cs="Times New Roman"/>
                <w:kern w:val="0"/>
                <w:sz w:val="24"/>
                <w:szCs w:val="24"/>
                <w:lang w:val="en-ID"/>
              </w:rPr>
            </w:pPr>
          </w:p>
        </w:tc>
      </w:tr>
      <w:tr w:rsidR="005C367B" w14:paraId="539EDE53" w14:textId="77777777" w:rsidTr="005C367B">
        <w:trPr>
          <w:jc w:val="center"/>
        </w:trPr>
        <w:tc>
          <w:tcPr>
            <w:tcW w:w="736" w:type="dxa"/>
            <w:vMerge w:val="restart"/>
            <w:tcBorders>
              <w:top w:val="single" w:sz="4" w:space="0" w:color="auto"/>
              <w:left w:val="single" w:sz="4" w:space="0" w:color="auto"/>
              <w:bottom w:val="single" w:sz="4" w:space="0" w:color="auto"/>
              <w:right w:val="single" w:sz="4" w:space="0" w:color="auto"/>
            </w:tcBorders>
            <w:hideMark/>
          </w:tcPr>
          <w:p w14:paraId="1F2EF1B2" w14:textId="77777777" w:rsidR="005C367B" w:rsidRDefault="005C367B">
            <w:pPr>
              <w:autoSpaceDE w:val="0"/>
              <w:autoSpaceDN w:val="0"/>
              <w:adjustRightInd w:val="0"/>
              <w:spacing w:line="320" w:lineRule="atLeast"/>
              <w:ind w:left="60" w:right="60"/>
              <w:rPr>
                <w:rFonts w:ascii="Times New Roman" w:hAnsi="Times New Roman" w:cs="Times New Roman"/>
                <w:kern w:val="0"/>
                <w:sz w:val="24"/>
                <w:szCs w:val="24"/>
                <w:lang w:val="en-ID"/>
              </w:rPr>
            </w:pPr>
            <w:r>
              <w:rPr>
                <w:rFonts w:ascii="Times New Roman" w:hAnsi="Times New Roman" w:cs="Times New Roman"/>
                <w:kern w:val="0"/>
                <w:sz w:val="24"/>
                <w:szCs w:val="24"/>
                <w:lang w:val="en-ID"/>
              </w:rPr>
              <w:t>1</w:t>
            </w:r>
          </w:p>
        </w:tc>
        <w:tc>
          <w:tcPr>
            <w:tcW w:w="1891" w:type="dxa"/>
            <w:tcBorders>
              <w:top w:val="single" w:sz="4" w:space="0" w:color="auto"/>
              <w:left w:val="single" w:sz="4" w:space="0" w:color="auto"/>
              <w:bottom w:val="single" w:sz="4" w:space="0" w:color="auto"/>
              <w:right w:val="single" w:sz="4" w:space="0" w:color="auto"/>
            </w:tcBorders>
            <w:vAlign w:val="center"/>
            <w:hideMark/>
          </w:tcPr>
          <w:p w14:paraId="66FB033E"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(Constant)</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6B8499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.216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26EC57E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.618</w:t>
            </w:r>
          </w:p>
        </w:tc>
        <w:tc>
          <w:tcPr>
            <w:tcW w:w="1638" w:type="dxa"/>
            <w:tcBorders>
              <w:top w:val="single" w:sz="4" w:space="0" w:color="auto"/>
              <w:left w:val="single" w:sz="4" w:space="0" w:color="auto"/>
              <w:bottom w:val="single" w:sz="4" w:space="0" w:color="auto"/>
              <w:right w:val="single" w:sz="4" w:space="0" w:color="auto"/>
            </w:tcBorders>
            <w:vAlign w:val="center"/>
          </w:tcPr>
          <w:p w14:paraId="53F4691E"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27192F1"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.350</w:t>
            </w:r>
          </w:p>
        </w:tc>
        <w:tc>
          <w:tcPr>
            <w:tcW w:w="906" w:type="dxa"/>
            <w:tcBorders>
              <w:top w:val="single" w:sz="4" w:space="0" w:color="auto"/>
              <w:left w:val="single" w:sz="4" w:space="0" w:color="auto"/>
              <w:bottom w:val="single" w:sz="4" w:space="0" w:color="auto"/>
              <w:right w:val="single" w:sz="4" w:space="0" w:color="auto"/>
            </w:tcBorders>
            <w:vAlign w:val="center"/>
            <w:hideMark/>
          </w:tcPr>
          <w:p w14:paraId="3A1F08B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.727</w:t>
            </w:r>
          </w:p>
        </w:tc>
      </w:tr>
      <w:tr w:rsidR="005C367B" w14:paraId="7ECC12FB" w14:textId="77777777" w:rsidTr="005C367B">
        <w:trPr>
          <w:jc w:val="center"/>
        </w:trPr>
        <w:tc>
          <w:tcPr>
            <w:tcW w:w="8839" w:type="dxa"/>
            <w:vMerge/>
            <w:tcBorders>
              <w:top w:val="single" w:sz="4" w:space="0" w:color="auto"/>
              <w:left w:val="single" w:sz="4" w:space="0" w:color="auto"/>
              <w:bottom w:val="single" w:sz="4" w:space="0" w:color="auto"/>
              <w:right w:val="single" w:sz="4" w:space="0" w:color="auto"/>
            </w:tcBorders>
            <w:vAlign w:val="center"/>
            <w:hideMark/>
          </w:tcPr>
          <w:p w14:paraId="10C401AD" w14:textId="77777777" w:rsidR="005C367B" w:rsidRDefault="005C367B">
            <w:pPr>
              <w:rPr>
                <w:rFonts w:ascii="Times New Roman" w:hAnsi="Times New Roman" w:cs="Times New Roman"/>
                <w:kern w:val="0"/>
                <w:sz w:val="24"/>
                <w:szCs w:val="24"/>
                <w:lang w:val="en-ID"/>
              </w:rPr>
            </w:pPr>
          </w:p>
        </w:tc>
        <w:tc>
          <w:tcPr>
            <w:tcW w:w="1891" w:type="dxa"/>
            <w:tcBorders>
              <w:top w:val="single" w:sz="4" w:space="0" w:color="auto"/>
              <w:left w:val="single" w:sz="4" w:space="0" w:color="auto"/>
              <w:bottom w:val="single" w:sz="4" w:space="0" w:color="auto"/>
              <w:right w:val="single" w:sz="4" w:space="0" w:color="auto"/>
            </w:tcBorders>
            <w:vAlign w:val="center"/>
            <w:hideMark/>
          </w:tcPr>
          <w:p w14:paraId="4A81166D"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Rating produk</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5461F8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.256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7E334B6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.113</w:t>
            </w:r>
          </w:p>
        </w:tc>
        <w:tc>
          <w:tcPr>
            <w:tcW w:w="1638" w:type="dxa"/>
            <w:tcBorders>
              <w:top w:val="single" w:sz="4" w:space="0" w:color="auto"/>
              <w:left w:val="single" w:sz="4" w:space="0" w:color="auto"/>
              <w:bottom w:val="single" w:sz="4" w:space="0" w:color="auto"/>
              <w:right w:val="single" w:sz="4" w:space="0" w:color="auto"/>
            </w:tcBorders>
            <w:vAlign w:val="center"/>
            <w:hideMark/>
          </w:tcPr>
          <w:p w14:paraId="10E0FA27"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.254</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E9592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2.260</w:t>
            </w:r>
          </w:p>
        </w:tc>
        <w:tc>
          <w:tcPr>
            <w:tcW w:w="906" w:type="dxa"/>
            <w:tcBorders>
              <w:top w:val="single" w:sz="4" w:space="0" w:color="auto"/>
              <w:left w:val="single" w:sz="4" w:space="0" w:color="auto"/>
              <w:bottom w:val="single" w:sz="4" w:space="0" w:color="auto"/>
              <w:right w:val="single" w:sz="4" w:space="0" w:color="auto"/>
            </w:tcBorders>
            <w:vAlign w:val="center"/>
            <w:hideMark/>
          </w:tcPr>
          <w:p w14:paraId="100DDC6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.026</w:t>
            </w:r>
          </w:p>
        </w:tc>
      </w:tr>
      <w:tr w:rsidR="005C367B" w14:paraId="6E93B91F" w14:textId="77777777" w:rsidTr="005C367B">
        <w:trPr>
          <w:jc w:val="center"/>
        </w:trPr>
        <w:tc>
          <w:tcPr>
            <w:tcW w:w="8839" w:type="dxa"/>
            <w:vMerge/>
            <w:tcBorders>
              <w:top w:val="single" w:sz="4" w:space="0" w:color="auto"/>
              <w:left w:val="single" w:sz="4" w:space="0" w:color="auto"/>
              <w:bottom w:val="single" w:sz="4" w:space="0" w:color="auto"/>
              <w:right w:val="single" w:sz="4" w:space="0" w:color="auto"/>
            </w:tcBorders>
            <w:vAlign w:val="center"/>
            <w:hideMark/>
          </w:tcPr>
          <w:p w14:paraId="76012BA7" w14:textId="77777777" w:rsidR="005C367B" w:rsidRDefault="005C367B">
            <w:pPr>
              <w:rPr>
                <w:rFonts w:ascii="Times New Roman" w:hAnsi="Times New Roman" w:cs="Times New Roman"/>
                <w:kern w:val="0"/>
                <w:sz w:val="24"/>
                <w:szCs w:val="24"/>
                <w:lang w:val="en-ID"/>
              </w:rPr>
            </w:pPr>
          </w:p>
        </w:tc>
        <w:tc>
          <w:tcPr>
            <w:tcW w:w="1891" w:type="dxa"/>
            <w:tcBorders>
              <w:top w:val="single" w:sz="4" w:space="0" w:color="auto"/>
              <w:left w:val="single" w:sz="4" w:space="0" w:color="auto"/>
              <w:bottom w:val="single" w:sz="4" w:space="0" w:color="auto"/>
              <w:right w:val="single" w:sz="4" w:space="0" w:color="auto"/>
            </w:tcBorders>
            <w:vAlign w:val="center"/>
            <w:hideMark/>
          </w:tcPr>
          <w:p w14:paraId="25F4AB44"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Ulasan Konsumen</w:t>
            </w:r>
          </w:p>
        </w:tc>
        <w:tc>
          <w:tcPr>
            <w:tcW w:w="1338" w:type="dxa"/>
            <w:tcBorders>
              <w:top w:val="single" w:sz="4" w:space="0" w:color="auto"/>
              <w:left w:val="single" w:sz="4" w:space="0" w:color="auto"/>
              <w:bottom w:val="single" w:sz="4" w:space="0" w:color="auto"/>
              <w:right w:val="single" w:sz="4" w:space="0" w:color="auto"/>
            </w:tcBorders>
            <w:vAlign w:val="center"/>
            <w:hideMark/>
          </w:tcPr>
          <w:p w14:paraId="365B247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.722</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19213F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.114</w:t>
            </w:r>
          </w:p>
        </w:tc>
        <w:tc>
          <w:tcPr>
            <w:tcW w:w="1638" w:type="dxa"/>
            <w:tcBorders>
              <w:top w:val="single" w:sz="4" w:space="0" w:color="auto"/>
              <w:left w:val="single" w:sz="4" w:space="0" w:color="auto"/>
              <w:bottom w:val="single" w:sz="4" w:space="0" w:color="auto"/>
              <w:right w:val="single" w:sz="4" w:space="0" w:color="auto"/>
            </w:tcBorders>
            <w:vAlign w:val="center"/>
            <w:hideMark/>
          </w:tcPr>
          <w:p w14:paraId="3C14A97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.712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B5558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6.348</w:t>
            </w:r>
          </w:p>
        </w:tc>
        <w:tc>
          <w:tcPr>
            <w:tcW w:w="906" w:type="dxa"/>
            <w:tcBorders>
              <w:top w:val="single" w:sz="4" w:space="0" w:color="auto"/>
              <w:left w:val="single" w:sz="4" w:space="0" w:color="auto"/>
              <w:bottom w:val="single" w:sz="4" w:space="0" w:color="auto"/>
              <w:right w:val="single" w:sz="4" w:space="0" w:color="auto"/>
            </w:tcBorders>
            <w:vAlign w:val="center"/>
            <w:hideMark/>
          </w:tcPr>
          <w:p w14:paraId="6A9EF11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.000</w:t>
            </w:r>
          </w:p>
        </w:tc>
      </w:tr>
    </w:tbl>
    <w:p w14:paraId="3431DC30" w14:textId="77777777" w:rsidR="005C367B" w:rsidRDefault="005C367B" w:rsidP="005C367B">
      <w:pPr>
        <w:autoSpaceDE w:val="0"/>
        <w:autoSpaceDN w:val="0"/>
        <w:adjustRightInd w:val="0"/>
        <w:spacing w:after="0" w:line="400" w:lineRule="atLeast"/>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Sumber: Data diolah SPSS for windows v.25 (2026)</w:t>
      </w:r>
    </w:p>
    <w:p w14:paraId="77D8F613"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Berdasarkan hasil pengolahan data menggunakan SPSS, diperoleh persamaan regresi sebagai berikut:</w:t>
      </w:r>
    </w:p>
    <w:p w14:paraId="59653288" w14:textId="77777777" w:rsidR="005C367B" w:rsidRDefault="005C367B" w:rsidP="005C367B">
      <w:pPr>
        <w:jc w:val="center"/>
        <w:rPr>
          <w:rFonts w:ascii="Times New Roman" w:hAnsi="Times New Roman" w:cs="Times New Roman"/>
          <w:sz w:val="24"/>
          <w:szCs w:val="24"/>
          <w:vertAlign w:val="subscript"/>
        </w:rPr>
      </w:pPr>
      <w:r>
        <w:rPr>
          <w:rFonts w:ascii="Times New Roman" w:hAnsi="Times New Roman" w:cs="Times New Roman"/>
          <w:sz w:val="24"/>
          <w:szCs w:val="24"/>
        </w:rPr>
        <w:t>Y = 0,216+0,256X</w:t>
      </w:r>
      <w:r>
        <w:rPr>
          <w:rFonts w:ascii="Times New Roman" w:hAnsi="Times New Roman" w:cs="Times New Roman"/>
          <w:sz w:val="24"/>
          <w:szCs w:val="24"/>
          <w:vertAlign w:val="subscript"/>
        </w:rPr>
        <w:t>1</w:t>
      </w:r>
      <w:r>
        <w:rPr>
          <w:rFonts w:ascii="Times New Roman" w:hAnsi="Times New Roman" w:cs="Times New Roman"/>
          <w:sz w:val="24"/>
          <w:szCs w:val="24"/>
        </w:rPr>
        <w:t>+0,722X</w:t>
      </w:r>
      <w:r>
        <w:rPr>
          <w:rFonts w:ascii="Times New Roman" w:hAnsi="Times New Roman" w:cs="Times New Roman"/>
          <w:sz w:val="24"/>
          <w:szCs w:val="24"/>
          <w:vertAlign w:val="subscript"/>
        </w:rPr>
        <w:t>2</w:t>
      </w:r>
    </w:p>
    <w:p w14:paraId="1A508086" w14:textId="77777777" w:rsidR="005C367B" w:rsidRDefault="005C367B" w:rsidP="005C367B">
      <w:pPr>
        <w:rPr>
          <w:rFonts w:ascii="Times New Roman" w:hAnsi="Times New Roman" w:cs="Times New Roman"/>
          <w:sz w:val="24"/>
          <w:szCs w:val="24"/>
        </w:rPr>
      </w:pPr>
      <w:r>
        <w:rPr>
          <w:rFonts w:ascii="Times New Roman" w:hAnsi="Times New Roman" w:cs="Times New Roman"/>
          <w:sz w:val="24"/>
          <w:szCs w:val="24"/>
        </w:rPr>
        <w:t>maka dapat diinterpretasikan sebagai berikut:</w:t>
      </w:r>
    </w:p>
    <w:p w14:paraId="1D5F447D" w14:textId="77777777" w:rsidR="005C367B" w:rsidRDefault="005C367B" w:rsidP="005C367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Konstanta (0,216)</w:t>
      </w:r>
    </w:p>
    <w:p w14:paraId="6AD31E8A" w14:textId="77777777" w:rsidR="005C367B" w:rsidRDefault="005C367B" w:rsidP="005C367B">
      <w:pPr>
        <w:pStyle w:val="ListParagraph"/>
        <w:jc w:val="both"/>
        <w:rPr>
          <w:rFonts w:ascii="Times New Roman" w:hAnsi="Times New Roman" w:cs="Times New Roman"/>
          <w:sz w:val="24"/>
          <w:szCs w:val="24"/>
        </w:rPr>
      </w:pPr>
      <w:r>
        <w:rPr>
          <w:rFonts w:ascii="Times New Roman" w:hAnsi="Times New Roman" w:cs="Times New Roman"/>
          <w:sz w:val="24"/>
          <w:szCs w:val="24"/>
        </w:rPr>
        <w:t>Nilai konstanta sebesar 0,216 menunjukkan bahwa apabila variabel rating produk (X1) dan ulasan konsumen (X2) bernilai nol, maka keputusan pembelian (Y) memiliki nilai sebesar 0,216.</w:t>
      </w:r>
    </w:p>
    <w:p w14:paraId="404777A3" w14:textId="77777777" w:rsidR="005C367B" w:rsidRDefault="005C367B" w:rsidP="005C367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Koefisien Rating Produk (X1) = 0,256</w:t>
      </w:r>
    </w:p>
    <w:p w14:paraId="10C58A73" w14:textId="77777777" w:rsidR="005C367B" w:rsidRDefault="005C367B" w:rsidP="005C367B">
      <w:pPr>
        <w:pStyle w:val="ListParagraph"/>
        <w:jc w:val="both"/>
        <w:rPr>
          <w:rFonts w:ascii="Times New Roman" w:hAnsi="Times New Roman" w:cs="Times New Roman"/>
          <w:sz w:val="24"/>
          <w:szCs w:val="24"/>
        </w:rPr>
      </w:pPr>
      <w:r>
        <w:rPr>
          <w:rFonts w:ascii="Times New Roman" w:hAnsi="Times New Roman" w:cs="Times New Roman"/>
          <w:sz w:val="24"/>
          <w:szCs w:val="24"/>
        </w:rPr>
        <w:t>Koefisien regresi sebesar 0,256 menunjukkan bahwa setiap peningkatan rating produk sebesar satu satuan akan meningkatkan keputusan pembelian sebesar 0,256, dengan asumsi variabel lain tetap.</w:t>
      </w:r>
    </w:p>
    <w:p w14:paraId="055D1647" w14:textId="77777777" w:rsidR="005C367B" w:rsidRDefault="005C367B" w:rsidP="005C367B">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Koefisien Ulasan Konsumen (X2) = 0,722</w:t>
      </w:r>
    </w:p>
    <w:p w14:paraId="73834067" w14:textId="6D64086F" w:rsidR="005C367B" w:rsidRPr="005C367B" w:rsidRDefault="005C367B" w:rsidP="005C367B">
      <w:pPr>
        <w:pStyle w:val="ListParagraph"/>
        <w:jc w:val="both"/>
        <w:rPr>
          <w:rFonts w:ascii="Times New Roman" w:hAnsi="Times New Roman" w:cs="Times New Roman"/>
          <w:sz w:val="24"/>
          <w:szCs w:val="24"/>
        </w:rPr>
      </w:pPr>
      <w:r>
        <w:rPr>
          <w:rFonts w:ascii="Times New Roman" w:hAnsi="Times New Roman" w:cs="Times New Roman"/>
          <w:sz w:val="24"/>
          <w:szCs w:val="24"/>
        </w:rPr>
        <w:t>Koefisien regresi sebesar 0,722 menunjukkan bahwa setiap peningkatan ulasan konsumen sebesar satu satuan akan meningkatkan keputusan pembelian sebesar 0,722, dengan asumsi variabel lain tetap.</w:t>
      </w:r>
    </w:p>
    <w:p w14:paraId="48055774" w14:textId="77777777" w:rsidR="005C367B" w:rsidRDefault="005C367B" w:rsidP="005C367B">
      <w:pPr>
        <w:rPr>
          <w:rFonts w:ascii="Times New Roman" w:hAnsi="Times New Roman" w:cs="Times New Roman"/>
          <w:b/>
          <w:bCs/>
          <w:sz w:val="24"/>
          <w:szCs w:val="24"/>
        </w:rPr>
      </w:pPr>
      <w:r>
        <w:rPr>
          <w:rFonts w:ascii="Times New Roman" w:hAnsi="Times New Roman" w:cs="Times New Roman"/>
          <w:b/>
          <w:bCs/>
          <w:sz w:val="24"/>
          <w:szCs w:val="24"/>
        </w:rPr>
        <w:t>Uji T</w:t>
      </w:r>
    </w:p>
    <w:p w14:paraId="0FF8E97D"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Uji t dilakukan untuk mengetahui pengaruh masing-masing variabel independen terhadap variabel dependen secara parsial dengan membandingkan nilai t hitung dengan t tabel serta melihat nilai signifikansi. Nilai t tabel dalam penelitian ini adalah sebesar 1,984. Suatu variabel dinyatakan berpengaruh apabila nilai t hitung &gt; t tabel dan nilai signifikansi &lt; 0,05.</w:t>
      </w:r>
    </w:p>
    <w:p w14:paraId="5B222CE9" w14:textId="77777777" w:rsidR="005C367B" w:rsidRDefault="005C367B" w:rsidP="005C367B">
      <w:pPr>
        <w:jc w:val="center"/>
        <w:rPr>
          <w:rFonts w:ascii="Times New Roman" w:hAnsi="Times New Roman" w:cs="Times New Roman"/>
          <w:sz w:val="24"/>
          <w:szCs w:val="24"/>
        </w:rPr>
      </w:pPr>
      <w:r>
        <w:rPr>
          <w:rFonts w:ascii="Times New Roman" w:hAnsi="Times New Roman" w:cs="Times New Roman"/>
          <w:sz w:val="24"/>
          <w:szCs w:val="24"/>
        </w:rPr>
        <w:t>Tabel 5. Uji T</w:t>
      </w:r>
    </w:p>
    <w:tbl>
      <w:tblPr>
        <w:tblStyle w:val="TableGrid"/>
        <w:tblW w:w="8835" w:type="dxa"/>
        <w:jc w:val="center"/>
        <w:tblInd w:w="0" w:type="dxa"/>
        <w:tblLayout w:type="fixed"/>
        <w:tblLook w:val="04A0" w:firstRow="1" w:lastRow="0" w:firstColumn="1" w:lastColumn="0" w:noHBand="0" w:noVBand="1"/>
      </w:tblPr>
      <w:tblGrid>
        <w:gridCol w:w="736"/>
        <w:gridCol w:w="1890"/>
        <w:gridCol w:w="1337"/>
        <w:gridCol w:w="1337"/>
        <w:gridCol w:w="1637"/>
        <w:gridCol w:w="992"/>
        <w:gridCol w:w="906"/>
      </w:tblGrid>
      <w:tr w:rsidR="005C367B" w14:paraId="317FE896" w14:textId="77777777" w:rsidTr="005C367B">
        <w:trPr>
          <w:jc w:val="center"/>
        </w:trPr>
        <w:tc>
          <w:tcPr>
            <w:tcW w:w="8839" w:type="dxa"/>
            <w:gridSpan w:val="7"/>
            <w:tcBorders>
              <w:top w:val="single" w:sz="4" w:space="0" w:color="auto"/>
              <w:left w:val="single" w:sz="4" w:space="0" w:color="auto"/>
              <w:bottom w:val="single" w:sz="4" w:space="0" w:color="auto"/>
              <w:right w:val="single" w:sz="4" w:space="0" w:color="auto"/>
            </w:tcBorders>
            <w:hideMark/>
          </w:tcPr>
          <w:p w14:paraId="4921D1F1"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b/>
                <w:bCs/>
                <w:kern w:val="0"/>
                <w:sz w:val="24"/>
                <w:szCs w:val="24"/>
                <w:lang w:val="en-ID"/>
              </w:rPr>
              <w:t>Coefficients</w:t>
            </w:r>
            <w:r>
              <w:rPr>
                <w:rFonts w:ascii="Times New Roman" w:hAnsi="Times New Roman" w:cs="Times New Roman"/>
                <w:b/>
                <w:bCs/>
                <w:kern w:val="0"/>
                <w:sz w:val="24"/>
                <w:szCs w:val="24"/>
                <w:vertAlign w:val="superscript"/>
                <w:lang w:val="en-ID"/>
              </w:rPr>
              <w:t>a</w:t>
            </w:r>
          </w:p>
        </w:tc>
      </w:tr>
      <w:tr w:rsidR="005C367B" w14:paraId="2F5F9EAA" w14:textId="77777777" w:rsidTr="005C367B">
        <w:trPr>
          <w:jc w:val="center"/>
        </w:trPr>
        <w:tc>
          <w:tcPr>
            <w:tcW w:w="26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30A9AC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Model</w:t>
            </w:r>
          </w:p>
        </w:tc>
        <w:tc>
          <w:tcPr>
            <w:tcW w:w="2676" w:type="dxa"/>
            <w:gridSpan w:val="2"/>
            <w:tcBorders>
              <w:top w:val="single" w:sz="4" w:space="0" w:color="auto"/>
              <w:left w:val="single" w:sz="4" w:space="0" w:color="auto"/>
              <w:bottom w:val="single" w:sz="4" w:space="0" w:color="auto"/>
              <w:right w:val="single" w:sz="4" w:space="0" w:color="auto"/>
            </w:tcBorders>
            <w:vAlign w:val="center"/>
            <w:hideMark/>
          </w:tcPr>
          <w:p w14:paraId="18DFDD45"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Unstandardized Coefficients</w:t>
            </w:r>
          </w:p>
        </w:tc>
        <w:tc>
          <w:tcPr>
            <w:tcW w:w="1638" w:type="dxa"/>
            <w:tcBorders>
              <w:top w:val="single" w:sz="4" w:space="0" w:color="auto"/>
              <w:left w:val="single" w:sz="4" w:space="0" w:color="auto"/>
              <w:bottom w:val="single" w:sz="4" w:space="0" w:color="auto"/>
              <w:right w:val="single" w:sz="4" w:space="0" w:color="auto"/>
            </w:tcBorders>
            <w:hideMark/>
          </w:tcPr>
          <w:p w14:paraId="5F385CE8"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Standardized Coefficients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0511D01"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t</w:t>
            </w:r>
          </w:p>
        </w:tc>
        <w:tc>
          <w:tcPr>
            <w:tcW w:w="906" w:type="dxa"/>
            <w:vMerge w:val="restart"/>
            <w:tcBorders>
              <w:top w:val="single" w:sz="4" w:space="0" w:color="auto"/>
              <w:left w:val="single" w:sz="4" w:space="0" w:color="auto"/>
              <w:bottom w:val="single" w:sz="4" w:space="0" w:color="auto"/>
              <w:right w:val="single" w:sz="4" w:space="0" w:color="auto"/>
            </w:tcBorders>
            <w:vAlign w:val="center"/>
            <w:hideMark/>
          </w:tcPr>
          <w:p w14:paraId="12D2785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Sig.</w:t>
            </w:r>
          </w:p>
        </w:tc>
      </w:tr>
      <w:tr w:rsidR="005C367B" w14:paraId="73E0F013" w14:textId="77777777" w:rsidTr="005C367B">
        <w:trPr>
          <w:jc w:val="center"/>
        </w:trPr>
        <w:tc>
          <w:tcPr>
            <w:tcW w:w="10730" w:type="dxa"/>
            <w:gridSpan w:val="2"/>
            <w:vMerge/>
            <w:tcBorders>
              <w:top w:val="single" w:sz="4" w:space="0" w:color="auto"/>
              <w:left w:val="single" w:sz="4" w:space="0" w:color="auto"/>
              <w:bottom w:val="single" w:sz="4" w:space="0" w:color="auto"/>
              <w:right w:val="single" w:sz="4" w:space="0" w:color="auto"/>
            </w:tcBorders>
            <w:vAlign w:val="center"/>
            <w:hideMark/>
          </w:tcPr>
          <w:p w14:paraId="0256994F" w14:textId="77777777" w:rsidR="005C367B" w:rsidRDefault="005C367B">
            <w:pPr>
              <w:rPr>
                <w:rFonts w:ascii="Times New Roman" w:hAnsi="Times New Roman" w:cs="Times New Roman"/>
                <w:kern w:val="0"/>
                <w:sz w:val="24"/>
                <w:szCs w:val="24"/>
                <w:lang w:val="en-ID"/>
              </w:rPr>
            </w:pPr>
          </w:p>
        </w:tc>
        <w:tc>
          <w:tcPr>
            <w:tcW w:w="1338" w:type="dxa"/>
            <w:tcBorders>
              <w:top w:val="single" w:sz="4" w:space="0" w:color="auto"/>
              <w:left w:val="single" w:sz="4" w:space="0" w:color="auto"/>
              <w:bottom w:val="single" w:sz="4" w:space="0" w:color="auto"/>
              <w:right w:val="single" w:sz="4" w:space="0" w:color="auto"/>
            </w:tcBorders>
            <w:hideMark/>
          </w:tcPr>
          <w:p w14:paraId="4F440BFE"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B</w:t>
            </w:r>
          </w:p>
        </w:tc>
        <w:tc>
          <w:tcPr>
            <w:tcW w:w="1338" w:type="dxa"/>
            <w:tcBorders>
              <w:top w:val="single" w:sz="4" w:space="0" w:color="auto"/>
              <w:left w:val="single" w:sz="4" w:space="0" w:color="auto"/>
              <w:bottom w:val="single" w:sz="4" w:space="0" w:color="auto"/>
              <w:right w:val="single" w:sz="4" w:space="0" w:color="auto"/>
            </w:tcBorders>
            <w:hideMark/>
          </w:tcPr>
          <w:p w14:paraId="008CF42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Std. Error</w:t>
            </w:r>
          </w:p>
        </w:tc>
        <w:tc>
          <w:tcPr>
            <w:tcW w:w="1638" w:type="dxa"/>
            <w:tcBorders>
              <w:top w:val="single" w:sz="4" w:space="0" w:color="auto"/>
              <w:left w:val="single" w:sz="4" w:space="0" w:color="auto"/>
              <w:bottom w:val="single" w:sz="4" w:space="0" w:color="auto"/>
              <w:right w:val="single" w:sz="4" w:space="0" w:color="auto"/>
            </w:tcBorders>
            <w:hideMark/>
          </w:tcPr>
          <w:p w14:paraId="3A7E733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Beta</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01643DF" w14:textId="77777777" w:rsidR="005C367B" w:rsidRDefault="005C367B">
            <w:pPr>
              <w:rPr>
                <w:rFonts w:ascii="Times New Roman" w:hAnsi="Times New Roman" w:cs="Times New Roman"/>
                <w:kern w:val="0"/>
                <w:sz w:val="24"/>
                <w:szCs w:val="24"/>
                <w:lang w:val="en-ID"/>
              </w:rPr>
            </w:pP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113686E0" w14:textId="77777777" w:rsidR="005C367B" w:rsidRDefault="005C367B">
            <w:pPr>
              <w:rPr>
                <w:rFonts w:ascii="Times New Roman" w:hAnsi="Times New Roman" w:cs="Times New Roman"/>
                <w:kern w:val="0"/>
                <w:sz w:val="24"/>
                <w:szCs w:val="24"/>
                <w:lang w:val="en-ID"/>
              </w:rPr>
            </w:pPr>
          </w:p>
        </w:tc>
      </w:tr>
      <w:tr w:rsidR="005C367B" w14:paraId="4169CCF1" w14:textId="77777777" w:rsidTr="005C367B">
        <w:trPr>
          <w:jc w:val="center"/>
        </w:trPr>
        <w:tc>
          <w:tcPr>
            <w:tcW w:w="736" w:type="dxa"/>
            <w:vMerge w:val="restart"/>
            <w:tcBorders>
              <w:top w:val="single" w:sz="4" w:space="0" w:color="auto"/>
              <w:left w:val="single" w:sz="4" w:space="0" w:color="auto"/>
              <w:bottom w:val="single" w:sz="4" w:space="0" w:color="auto"/>
              <w:right w:val="single" w:sz="4" w:space="0" w:color="auto"/>
            </w:tcBorders>
            <w:hideMark/>
          </w:tcPr>
          <w:p w14:paraId="17670BA8" w14:textId="77777777" w:rsidR="005C367B" w:rsidRDefault="005C367B">
            <w:pPr>
              <w:autoSpaceDE w:val="0"/>
              <w:autoSpaceDN w:val="0"/>
              <w:adjustRightInd w:val="0"/>
              <w:spacing w:line="320" w:lineRule="atLeast"/>
              <w:ind w:left="60" w:right="60"/>
              <w:rPr>
                <w:rFonts w:ascii="Times New Roman" w:hAnsi="Times New Roman" w:cs="Times New Roman"/>
                <w:kern w:val="0"/>
                <w:sz w:val="24"/>
                <w:szCs w:val="24"/>
                <w:lang w:val="en-ID"/>
              </w:rPr>
            </w:pPr>
            <w:r>
              <w:rPr>
                <w:rFonts w:ascii="Times New Roman" w:hAnsi="Times New Roman" w:cs="Times New Roman"/>
                <w:kern w:val="0"/>
                <w:sz w:val="24"/>
                <w:szCs w:val="24"/>
                <w:lang w:val="en-ID"/>
              </w:rPr>
              <w:t>1</w:t>
            </w:r>
          </w:p>
        </w:tc>
        <w:tc>
          <w:tcPr>
            <w:tcW w:w="1891" w:type="dxa"/>
            <w:tcBorders>
              <w:top w:val="single" w:sz="4" w:space="0" w:color="auto"/>
              <w:left w:val="single" w:sz="4" w:space="0" w:color="auto"/>
              <w:bottom w:val="single" w:sz="4" w:space="0" w:color="auto"/>
              <w:right w:val="single" w:sz="4" w:space="0" w:color="auto"/>
            </w:tcBorders>
            <w:vAlign w:val="center"/>
            <w:hideMark/>
          </w:tcPr>
          <w:p w14:paraId="6736DE28"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(Constant)</w:t>
            </w:r>
          </w:p>
        </w:tc>
        <w:tc>
          <w:tcPr>
            <w:tcW w:w="1338" w:type="dxa"/>
            <w:tcBorders>
              <w:top w:val="single" w:sz="4" w:space="0" w:color="auto"/>
              <w:left w:val="single" w:sz="4" w:space="0" w:color="auto"/>
              <w:bottom w:val="single" w:sz="4" w:space="0" w:color="auto"/>
              <w:right w:val="single" w:sz="4" w:space="0" w:color="auto"/>
            </w:tcBorders>
            <w:vAlign w:val="center"/>
            <w:hideMark/>
          </w:tcPr>
          <w:p w14:paraId="3EF5923A"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.216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DF791E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.618</w:t>
            </w:r>
          </w:p>
        </w:tc>
        <w:tc>
          <w:tcPr>
            <w:tcW w:w="1638" w:type="dxa"/>
            <w:tcBorders>
              <w:top w:val="single" w:sz="4" w:space="0" w:color="auto"/>
              <w:left w:val="single" w:sz="4" w:space="0" w:color="auto"/>
              <w:bottom w:val="single" w:sz="4" w:space="0" w:color="auto"/>
              <w:right w:val="single" w:sz="4" w:space="0" w:color="auto"/>
            </w:tcBorders>
            <w:vAlign w:val="center"/>
          </w:tcPr>
          <w:p w14:paraId="4DA5857D"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1FEF15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.350</w:t>
            </w:r>
          </w:p>
        </w:tc>
        <w:tc>
          <w:tcPr>
            <w:tcW w:w="906" w:type="dxa"/>
            <w:tcBorders>
              <w:top w:val="single" w:sz="4" w:space="0" w:color="auto"/>
              <w:left w:val="single" w:sz="4" w:space="0" w:color="auto"/>
              <w:bottom w:val="single" w:sz="4" w:space="0" w:color="auto"/>
              <w:right w:val="single" w:sz="4" w:space="0" w:color="auto"/>
            </w:tcBorders>
            <w:vAlign w:val="center"/>
            <w:hideMark/>
          </w:tcPr>
          <w:p w14:paraId="0C7D63C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.727</w:t>
            </w:r>
          </w:p>
        </w:tc>
      </w:tr>
      <w:tr w:rsidR="005C367B" w14:paraId="2FAF9EBC" w14:textId="77777777" w:rsidTr="005C367B">
        <w:trPr>
          <w:jc w:val="center"/>
        </w:trPr>
        <w:tc>
          <w:tcPr>
            <w:tcW w:w="8839" w:type="dxa"/>
            <w:vMerge/>
            <w:tcBorders>
              <w:top w:val="single" w:sz="4" w:space="0" w:color="auto"/>
              <w:left w:val="single" w:sz="4" w:space="0" w:color="auto"/>
              <w:bottom w:val="single" w:sz="4" w:space="0" w:color="auto"/>
              <w:right w:val="single" w:sz="4" w:space="0" w:color="auto"/>
            </w:tcBorders>
            <w:vAlign w:val="center"/>
            <w:hideMark/>
          </w:tcPr>
          <w:p w14:paraId="12E818DD" w14:textId="77777777" w:rsidR="005C367B" w:rsidRDefault="005C367B">
            <w:pPr>
              <w:rPr>
                <w:rFonts w:ascii="Times New Roman" w:hAnsi="Times New Roman" w:cs="Times New Roman"/>
                <w:kern w:val="0"/>
                <w:sz w:val="24"/>
                <w:szCs w:val="24"/>
                <w:lang w:val="en-ID"/>
              </w:rPr>
            </w:pPr>
          </w:p>
        </w:tc>
        <w:tc>
          <w:tcPr>
            <w:tcW w:w="1891" w:type="dxa"/>
            <w:tcBorders>
              <w:top w:val="single" w:sz="4" w:space="0" w:color="auto"/>
              <w:left w:val="single" w:sz="4" w:space="0" w:color="auto"/>
              <w:bottom w:val="single" w:sz="4" w:space="0" w:color="auto"/>
              <w:right w:val="single" w:sz="4" w:space="0" w:color="auto"/>
            </w:tcBorders>
            <w:vAlign w:val="center"/>
            <w:hideMark/>
          </w:tcPr>
          <w:p w14:paraId="6D0E8B8F"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Rating produk</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20CCC68"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.256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200A9B8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.113</w:t>
            </w:r>
          </w:p>
        </w:tc>
        <w:tc>
          <w:tcPr>
            <w:tcW w:w="1638" w:type="dxa"/>
            <w:tcBorders>
              <w:top w:val="single" w:sz="4" w:space="0" w:color="auto"/>
              <w:left w:val="single" w:sz="4" w:space="0" w:color="auto"/>
              <w:bottom w:val="single" w:sz="4" w:space="0" w:color="auto"/>
              <w:right w:val="single" w:sz="4" w:space="0" w:color="auto"/>
            </w:tcBorders>
            <w:vAlign w:val="center"/>
            <w:hideMark/>
          </w:tcPr>
          <w:p w14:paraId="51FC8904"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.254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214088"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2.260</w:t>
            </w:r>
          </w:p>
        </w:tc>
        <w:tc>
          <w:tcPr>
            <w:tcW w:w="906" w:type="dxa"/>
            <w:tcBorders>
              <w:top w:val="single" w:sz="4" w:space="0" w:color="auto"/>
              <w:left w:val="single" w:sz="4" w:space="0" w:color="auto"/>
              <w:bottom w:val="single" w:sz="4" w:space="0" w:color="auto"/>
              <w:right w:val="single" w:sz="4" w:space="0" w:color="auto"/>
            </w:tcBorders>
            <w:vAlign w:val="center"/>
            <w:hideMark/>
          </w:tcPr>
          <w:p w14:paraId="76B598B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.026</w:t>
            </w:r>
          </w:p>
        </w:tc>
      </w:tr>
      <w:tr w:rsidR="005C367B" w14:paraId="7E6D6DE6" w14:textId="77777777" w:rsidTr="005C367B">
        <w:trPr>
          <w:jc w:val="center"/>
        </w:trPr>
        <w:tc>
          <w:tcPr>
            <w:tcW w:w="8839" w:type="dxa"/>
            <w:vMerge/>
            <w:tcBorders>
              <w:top w:val="single" w:sz="4" w:space="0" w:color="auto"/>
              <w:left w:val="single" w:sz="4" w:space="0" w:color="auto"/>
              <w:bottom w:val="single" w:sz="4" w:space="0" w:color="auto"/>
              <w:right w:val="single" w:sz="4" w:space="0" w:color="auto"/>
            </w:tcBorders>
            <w:vAlign w:val="center"/>
            <w:hideMark/>
          </w:tcPr>
          <w:p w14:paraId="7F696371" w14:textId="77777777" w:rsidR="005C367B" w:rsidRDefault="005C367B">
            <w:pPr>
              <w:rPr>
                <w:rFonts w:ascii="Times New Roman" w:hAnsi="Times New Roman" w:cs="Times New Roman"/>
                <w:kern w:val="0"/>
                <w:sz w:val="24"/>
                <w:szCs w:val="24"/>
                <w:lang w:val="en-ID"/>
              </w:rPr>
            </w:pPr>
          </w:p>
        </w:tc>
        <w:tc>
          <w:tcPr>
            <w:tcW w:w="1891" w:type="dxa"/>
            <w:tcBorders>
              <w:top w:val="single" w:sz="4" w:space="0" w:color="auto"/>
              <w:left w:val="single" w:sz="4" w:space="0" w:color="auto"/>
              <w:bottom w:val="single" w:sz="4" w:space="0" w:color="auto"/>
              <w:right w:val="single" w:sz="4" w:space="0" w:color="auto"/>
            </w:tcBorders>
            <w:vAlign w:val="center"/>
            <w:hideMark/>
          </w:tcPr>
          <w:p w14:paraId="0918DB64"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Ulasan Konsumen</w:t>
            </w:r>
          </w:p>
        </w:tc>
        <w:tc>
          <w:tcPr>
            <w:tcW w:w="1338" w:type="dxa"/>
            <w:tcBorders>
              <w:top w:val="single" w:sz="4" w:space="0" w:color="auto"/>
              <w:left w:val="single" w:sz="4" w:space="0" w:color="auto"/>
              <w:bottom w:val="single" w:sz="4" w:space="0" w:color="auto"/>
              <w:right w:val="single" w:sz="4" w:space="0" w:color="auto"/>
            </w:tcBorders>
            <w:vAlign w:val="center"/>
            <w:hideMark/>
          </w:tcPr>
          <w:p w14:paraId="19A55031"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.722</w:t>
            </w:r>
          </w:p>
        </w:tc>
        <w:tc>
          <w:tcPr>
            <w:tcW w:w="1338" w:type="dxa"/>
            <w:tcBorders>
              <w:top w:val="single" w:sz="4" w:space="0" w:color="auto"/>
              <w:left w:val="single" w:sz="4" w:space="0" w:color="auto"/>
              <w:bottom w:val="single" w:sz="4" w:space="0" w:color="auto"/>
              <w:right w:val="single" w:sz="4" w:space="0" w:color="auto"/>
            </w:tcBorders>
            <w:vAlign w:val="center"/>
            <w:hideMark/>
          </w:tcPr>
          <w:p w14:paraId="7602188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.114</w:t>
            </w:r>
          </w:p>
        </w:tc>
        <w:tc>
          <w:tcPr>
            <w:tcW w:w="1638" w:type="dxa"/>
            <w:tcBorders>
              <w:top w:val="single" w:sz="4" w:space="0" w:color="auto"/>
              <w:left w:val="single" w:sz="4" w:space="0" w:color="auto"/>
              <w:bottom w:val="single" w:sz="4" w:space="0" w:color="auto"/>
              <w:right w:val="single" w:sz="4" w:space="0" w:color="auto"/>
            </w:tcBorders>
            <w:vAlign w:val="center"/>
            <w:hideMark/>
          </w:tcPr>
          <w:p w14:paraId="4972E94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.712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6B14BD"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6.348</w:t>
            </w:r>
          </w:p>
        </w:tc>
        <w:tc>
          <w:tcPr>
            <w:tcW w:w="906" w:type="dxa"/>
            <w:tcBorders>
              <w:top w:val="single" w:sz="4" w:space="0" w:color="auto"/>
              <w:left w:val="single" w:sz="4" w:space="0" w:color="auto"/>
              <w:bottom w:val="single" w:sz="4" w:space="0" w:color="auto"/>
              <w:right w:val="single" w:sz="4" w:space="0" w:color="auto"/>
            </w:tcBorders>
            <w:vAlign w:val="center"/>
            <w:hideMark/>
          </w:tcPr>
          <w:p w14:paraId="1F07845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.000</w:t>
            </w:r>
          </w:p>
        </w:tc>
      </w:tr>
    </w:tbl>
    <w:p w14:paraId="471DFE66" w14:textId="77777777" w:rsidR="005C367B" w:rsidRDefault="005C367B" w:rsidP="005C367B">
      <w:pPr>
        <w:autoSpaceDE w:val="0"/>
        <w:autoSpaceDN w:val="0"/>
        <w:adjustRightInd w:val="0"/>
        <w:spacing w:after="0" w:line="400" w:lineRule="atLeast"/>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Sumber: Data diolah SPSS for windows v.25 (2026)</w:t>
      </w:r>
    </w:p>
    <w:p w14:paraId="64B573FB" w14:textId="77777777" w:rsidR="005C367B" w:rsidRDefault="005C367B" w:rsidP="005C367B">
      <w:pPr>
        <w:rPr>
          <w:rFonts w:ascii="Times New Roman" w:hAnsi="Times New Roman" w:cs="Times New Roman"/>
          <w:sz w:val="24"/>
          <w:szCs w:val="24"/>
        </w:rPr>
      </w:pPr>
    </w:p>
    <w:p w14:paraId="202F57BA" w14:textId="77777777" w:rsidR="005C367B" w:rsidRDefault="005C367B" w:rsidP="005C367B">
      <w:pPr>
        <w:rPr>
          <w:rFonts w:ascii="Times New Roman" w:hAnsi="Times New Roman" w:cs="Times New Roman"/>
          <w:sz w:val="24"/>
          <w:szCs w:val="24"/>
        </w:rPr>
      </w:pPr>
      <w:r>
        <w:rPr>
          <w:rFonts w:ascii="Times New Roman" w:hAnsi="Times New Roman" w:cs="Times New Roman"/>
          <w:sz w:val="24"/>
          <w:szCs w:val="24"/>
        </w:rPr>
        <w:t>Berdasarkan Tabel uji t, diperoleh hasil sebagai berikut:</w:t>
      </w:r>
    </w:p>
    <w:p w14:paraId="5345317E" w14:textId="77777777" w:rsidR="005C367B" w:rsidRDefault="005C367B" w:rsidP="005C367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Pengaruh Rating Produk (X1) terhadap Keputusan Pembelian (Y)</w:t>
      </w:r>
    </w:p>
    <w:p w14:paraId="20888E16" w14:textId="77777777" w:rsidR="005C367B" w:rsidRDefault="005C367B" w:rsidP="005C367B">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Variabel rating produk memiliki nilai t hitung sebesar 2,260 yang lebih besar dari t tabel sebesar 1,984 (2,260 &gt; 1,984) serta nilai signifikansi sebesar 0,026 &lt; 0,05. Dengan </w:t>
      </w:r>
      <w:r>
        <w:rPr>
          <w:rFonts w:ascii="Times New Roman" w:hAnsi="Times New Roman" w:cs="Times New Roman"/>
          <w:sz w:val="24"/>
          <w:szCs w:val="24"/>
        </w:rPr>
        <w:lastRenderedPageBreak/>
        <w:t>demikian, dapat disimpulkan bahwa rating produk berpengaruh positif dan signifikan terhadap keputusan pembelian.</w:t>
      </w:r>
    </w:p>
    <w:p w14:paraId="31BF9744" w14:textId="77777777" w:rsidR="005C367B" w:rsidRDefault="005C367B" w:rsidP="005C367B">
      <w:pPr>
        <w:pStyle w:val="ListParagraph"/>
        <w:jc w:val="both"/>
        <w:rPr>
          <w:rFonts w:ascii="Times New Roman" w:hAnsi="Times New Roman" w:cs="Times New Roman"/>
          <w:sz w:val="24"/>
          <w:szCs w:val="24"/>
        </w:rPr>
      </w:pPr>
    </w:p>
    <w:p w14:paraId="1E1AEB2A" w14:textId="77777777" w:rsidR="005C367B" w:rsidRDefault="005C367B" w:rsidP="005C367B">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Pengaruh Ulasan Konsumen (X2) terhadap Keputusan Pembelian (Y)</w:t>
      </w:r>
    </w:p>
    <w:p w14:paraId="09BC6D79" w14:textId="77777777" w:rsidR="005C367B" w:rsidRDefault="005C367B" w:rsidP="005C367B">
      <w:pPr>
        <w:pStyle w:val="ListParagraph"/>
        <w:jc w:val="both"/>
        <w:rPr>
          <w:rFonts w:ascii="Times New Roman" w:hAnsi="Times New Roman" w:cs="Times New Roman"/>
          <w:sz w:val="24"/>
          <w:szCs w:val="24"/>
        </w:rPr>
      </w:pPr>
      <w:r>
        <w:rPr>
          <w:rFonts w:ascii="Times New Roman" w:hAnsi="Times New Roman" w:cs="Times New Roman"/>
          <w:sz w:val="24"/>
          <w:szCs w:val="24"/>
        </w:rPr>
        <w:t>Variabel ulasan konsumen memiliki nilai t hitung sebesar 6,348 yang lebih besar dari t tabel sebesar 1,984 (6,348 &gt; 1,984) serta nilai signifikansi sebesar 0,000 &lt; 0,05. Dengan demikian, dapat disimpulkan bahwa ulasan konsumen berpengaruh positif dan signifikan terhadap keputusan pembelian.</w:t>
      </w:r>
    </w:p>
    <w:p w14:paraId="1CC06BD0" w14:textId="77777777" w:rsidR="005C367B" w:rsidRDefault="005C367B" w:rsidP="005C367B">
      <w:pPr>
        <w:rPr>
          <w:rFonts w:ascii="Times New Roman" w:hAnsi="Times New Roman" w:cs="Times New Roman"/>
          <w:b/>
          <w:bCs/>
          <w:sz w:val="24"/>
          <w:szCs w:val="24"/>
        </w:rPr>
      </w:pPr>
      <w:r>
        <w:rPr>
          <w:rFonts w:ascii="Times New Roman" w:hAnsi="Times New Roman" w:cs="Times New Roman"/>
          <w:b/>
          <w:bCs/>
          <w:sz w:val="24"/>
          <w:szCs w:val="24"/>
        </w:rPr>
        <w:t>Uji F</w:t>
      </w:r>
    </w:p>
    <w:p w14:paraId="1CF4CE86"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Uji F dilakukan untuk mengetahui pengaruh variabel independen secara simultan terhadap variabel dependen. Pengujian dilakukan dengan membandingkan nilai F hitung dengan F tabel serta melihat nilai signifikansi. Nilai F tabel dalam penelitian ini adalah sebesar 3,09. Suatu model dinyatakan signifikan apabila nilai F hitung &gt; F tabel dan nilai signifikansi &lt; 0,05.</w:t>
      </w:r>
    </w:p>
    <w:p w14:paraId="76A3BADA" w14:textId="77777777" w:rsidR="005C367B" w:rsidRDefault="005C367B" w:rsidP="005C367B">
      <w:pPr>
        <w:spacing w:after="0"/>
        <w:jc w:val="center"/>
        <w:rPr>
          <w:rFonts w:ascii="Times New Roman" w:hAnsi="Times New Roman" w:cs="Times New Roman"/>
          <w:sz w:val="24"/>
          <w:szCs w:val="24"/>
        </w:rPr>
      </w:pPr>
      <w:r>
        <w:rPr>
          <w:rFonts w:ascii="Times New Roman" w:hAnsi="Times New Roman" w:cs="Times New Roman"/>
          <w:sz w:val="24"/>
          <w:szCs w:val="24"/>
        </w:rPr>
        <w:t>Tabel 6. Uji F</w:t>
      </w:r>
    </w:p>
    <w:p w14:paraId="024424AD" w14:textId="77777777" w:rsidR="005C367B" w:rsidRDefault="005C367B" w:rsidP="005C367B">
      <w:pPr>
        <w:autoSpaceDE w:val="0"/>
        <w:autoSpaceDN w:val="0"/>
        <w:adjustRightInd w:val="0"/>
        <w:spacing w:after="0" w:line="240" w:lineRule="auto"/>
        <w:rPr>
          <w:rFonts w:ascii="Times New Roman" w:hAnsi="Times New Roman" w:cs="Times New Roman"/>
          <w:kern w:val="0"/>
          <w:sz w:val="24"/>
          <w:szCs w:val="24"/>
          <w:lang w:val="en-ID"/>
        </w:rPr>
      </w:pPr>
    </w:p>
    <w:tbl>
      <w:tblPr>
        <w:tblStyle w:val="TableGrid"/>
        <w:tblW w:w="8010" w:type="dxa"/>
        <w:jc w:val="center"/>
        <w:tblInd w:w="0" w:type="dxa"/>
        <w:tblLayout w:type="fixed"/>
        <w:tblLook w:val="04A0" w:firstRow="1" w:lastRow="0" w:firstColumn="1" w:lastColumn="0" w:noHBand="0" w:noVBand="1"/>
      </w:tblPr>
      <w:tblGrid>
        <w:gridCol w:w="737"/>
        <w:gridCol w:w="1292"/>
        <w:gridCol w:w="1476"/>
        <w:gridCol w:w="1030"/>
        <w:gridCol w:w="1415"/>
        <w:gridCol w:w="1030"/>
        <w:gridCol w:w="1030"/>
      </w:tblGrid>
      <w:tr w:rsidR="005C367B" w14:paraId="25156FEA" w14:textId="77777777" w:rsidTr="005C367B">
        <w:trPr>
          <w:jc w:val="center"/>
        </w:trPr>
        <w:tc>
          <w:tcPr>
            <w:tcW w:w="8009" w:type="dxa"/>
            <w:gridSpan w:val="7"/>
            <w:tcBorders>
              <w:top w:val="single" w:sz="4" w:space="0" w:color="auto"/>
              <w:left w:val="single" w:sz="4" w:space="0" w:color="auto"/>
              <w:bottom w:val="single" w:sz="4" w:space="0" w:color="auto"/>
              <w:right w:val="single" w:sz="4" w:space="0" w:color="auto"/>
            </w:tcBorders>
            <w:hideMark/>
          </w:tcPr>
          <w:p w14:paraId="0B3FAE7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b/>
                <w:bCs/>
                <w:kern w:val="0"/>
                <w:sz w:val="24"/>
                <w:szCs w:val="24"/>
                <w:lang w:val="en-ID"/>
              </w:rPr>
              <w:t>ANOVA</w:t>
            </w:r>
            <w:r>
              <w:rPr>
                <w:rFonts w:ascii="Times New Roman" w:hAnsi="Times New Roman" w:cs="Times New Roman"/>
                <w:b/>
                <w:bCs/>
                <w:kern w:val="0"/>
                <w:sz w:val="24"/>
                <w:szCs w:val="24"/>
                <w:vertAlign w:val="superscript"/>
                <w:lang w:val="en-ID"/>
              </w:rPr>
              <w:t>a</w:t>
            </w:r>
          </w:p>
        </w:tc>
      </w:tr>
      <w:tr w:rsidR="005C367B" w14:paraId="030A647A" w14:textId="77777777" w:rsidTr="005C367B">
        <w:trPr>
          <w:jc w:val="center"/>
        </w:trPr>
        <w:tc>
          <w:tcPr>
            <w:tcW w:w="2028" w:type="dxa"/>
            <w:gridSpan w:val="2"/>
            <w:tcBorders>
              <w:top w:val="single" w:sz="4" w:space="0" w:color="auto"/>
              <w:left w:val="single" w:sz="4" w:space="0" w:color="auto"/>
              <w:bottom w:val="single" w:sz="4" w:space="0" w:color="auto"/>
              <w:right w:val="single" w:sz="4" w:space="0" w:color="auto"/>
            </w:tcBorders>
            <w:vAlign w:val="center"/>
            <w:hideMark/>
          </w:tcPr>
          <w:p w14:paraId="42733C9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Model</w:t>
            </w:r>
          </w:p>
        </w:tc>
        <w:tc>
          <w:tcPr>
            <w:tcW w:w="1476" w:type="dxa"/>
            <w:tcBorders>
              <w:top w:val="single" w:sz="4" w:space="0" w:color="auto"/>
              <w:left w:val="single" w:sz="4" w:space="0" w:color="auto"/>
              <w:bottom w:val="single" w:sz="4" w:space="0" w:color="auto"/>
              <w:right w:val="single" w:sz="4" w:space="0" w:color="auto"/>
            </w:tcBorders>
            <w:vAlign w:val="center"/>
            <w:hideMark/>
          </w:tcPr>
          <w:p w14:paraId="59E745BA"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Sum of Squares</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86AD7D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df</w:t>
            </w:r>
          </w:p>
        </w:tc>
        <w:tc>
          <w:tcPr>
            <w:tcW w:w="1415" w:type="dxa"/>
            <w:tcBorders>
              <w:top w:val="single" w:sz="4" w:space="0" w:color="auto"/>
              <w:left w:val="single" w:sz="4" w:space="0" w:color="auto"/>
              <w:bottom w:val="single" w:sz="4" w:space="0" w:color="auto"/>
              <w:right w:val="single" w:sz="4" w:space="0" w:color="auto"/>
            </w:tcBorders>
            <w:vAlign w:val="center"/>
            <w:hideMark/>
          </w:tcPr>
          <w:p w14:paraId="55E678AB"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Mean Square</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5B008BF"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F</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D4C4BF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Sig.</w:t>
            </w:r>
          </w:p>
        </w:tc>
      </w:tr>
      <w:tr w:rsidR="005C367B" w14:paraId="53EDA342" w14:textId="77777777" w:rsidTr="005C367B">
        <w:trPr>
          <w:jc w:val="center"/>
        </w:trPr>
        <w:tc>
          <w:tcPr>
            <w:tcW w:w="736" w:type="dxa"/>
            <w:vMerge w:val="restart"/>
            <w:tcBorders>
              <w:top w:val="single" w:sz="4" w:space="0" w:color="auto"/>
              <w:left w:val="single" w:sz="4" w:space="0" w:color="auto"/>
              <w:bottom w:val="single" w:sz="4" w:space="0" w:color="auto"/>
              <w:right w:val="single" w:sz="4" w:space="0" w:color="auto"/>
            </w:tcBorders>
            <w:hideMark/>
          </w:tcPr>
          <w:p w14:paraId="40BD3C77" w14:textId="77777777" w:rsidR="005C367B" w:rsidRDefault="005C367B">
            <w:pPr>
              <w:autoSpaceDE w:val="0"/>
              <w:autoSpaceDN w:val="0"/>
              <w:adjustRightInd w:val="0"/>
              <w:spacing w:line="320" w:lineRule="atLeast"/>
              <w:ind w:left="60" w:right="60"/>
              <w:rPr>
                <w:rFonts w:ascii="Times New Roman" w:hAnsi="Times New Roman" w:cs="Times New Roman"/>
                <w:kern w:val="0"/>
                <w:sz w:val="24"/>
                <w:szCs w:val="24"/>
                <w:lang w:val="en-ID"/>
              </w:rPr>
            </w:pPr>
            <w:r>
              <w:rPr>
                <w:rFonts w:ascii="Times New Roman" w:hAnsi="Times New Roman" w:cs="Times New Roman"/>
                <w:kern w:val="0"/>
                <w:sz w:val="24"/>
                <w:szCs w:val="24"/>
                <w:lang w:val="en-ID"/>
              </w:rPr>
              <w:t>1</w:t>
            </w:r>
          </w:p>
        </w:tc>
        <w:tc>
          <w:tcPr>
            <w:tcW w:w="1292" w:type="dxa"/>
            <w:tcBorders>
              <w:top w:val="single" w:sz="4" w:space="0" w:color="auto"/>
              <w:left w:val="single" w:sz="4" w:space="0" w:color="auto"/>
              <w:bottom w:val="single" w:sz="4" w:space="0" w:color="auto"/>
              <w:right w:val="single" w:sz="4" w:space="0" w:color="auto"/>
            </w:tcBorders>
            <w:vAlign w:val="center"/>
            <w:hideMark/>
          </w:tcPr>
          <w:p w14:paraId="36C57827"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Regression</w:t>
            </w:r>
          </w:p>
        </w:tc>
        <w:tc>
          <w:tcPr>
            <w:tcW w:w="1476" w:type="dxa"/>
            <w:tcBorders>
              <w:top w:val="single" w:sz="4" w:space="0" w:color="auto"/>
              <w:left w:val="single" w:sz="4" w:space="0" w:color="auto"/>
              <w:bottom w:val="single" w:sz="4" w:space="0" w:color="auto"/>
              <w:right w:val="single" w:sz="4" w:space="0" w:color="auto"/>
            </w:tcBorders>
            <w:vAlign w:val="center"/>
            <w:hideMark/>
          </w:tcPr>
          <w:p w14:paraId="509F2F4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2714.284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5E4CE92"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w:t>
            </w:r>
          </w:p>
        </w:tc>
        <w:tc>
          <w:tcPr>
            <w:tcW w:w="1415" w:type="dxa"/>
            <w:tcBorders>
              <w:top w:val="single" w:sz="4" w:space="0" w:color="auto"/>
              <w:left w:val="single" w:sz="4" w:space="0" w:color="auto"/>
              <w:bottom w:val="single" w:sz="4" w:space="0" w:color="auto"/>
              <w:right w:val="single" w:sz="4" w:space="0" w:color="auto"/>
            </w:tcBorders>
            <w:vAlign w:val="center"/>
            <w:hideMark/>
          </w:tcPr>
          <w:p w14:paraId="35D5777A"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1357.142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9556540"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567.534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C1A319A"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.000</w:t>
            </w:r>
            <w:r>
              <w:rPr>
                <w:rFonts w:ascii="Times New Roman" w:hAnsi="Times New Roman" w:cs="Times New Roman"/>
                <w:kern w:val="0"/>
                <w:sz w:val="24"/>
                <w:szCs w:val="24"/>
                <w:vertAlign w:val="superscript"/>
                <w:lang w:val="en-ID"/>
              </w:rPr>
              <w:t>b</w:t>
            </w:r>
          </w:p>
        </w:tc>
      </w:tr>
      <w:tr w:rsidR="005C367B" w14:paraId="3115F851" w14:textId="77777777" w:rsidTr="005C367B">
        <w:trPr>
          <w:jc w:val="center"/>
        </w:trPr>
        <w:tc>
          <w:tcPr>
            <w:tcW w:w="8009" w:type="dxa"/>
            <w:vMerge/>
            <w:tcBorders>
              <w:top w:val="single" w:sz="4" w:space="0" w:color="auto"/>
              <w:left w:val="single" w:sz="4" w:space="0" w:color="auto"/>
              <w:bottom w:val="single" w:sz="4" w:space="0" w:color="auto"/>
              <w:right w:val="single" w:sz="4" w:space="0" w:color="auto"/>
            </w:tcBorders>
            <w:vAlign w:val="center"/>
            <w:hideMark/>
          </w:tcPr>
          <w:p w14:paraId="5E9CEB4C" w14:textId="77777777" w:rsidR="005C367B" w:rsidRDefault="005C367B">
            <w:pPr>
              <w:rPr>
                <w:rFonts w:ascii="Times New Roman" w:hAnsi="Times New Roman" w:cs="Times New Roman"/>
                <w:kern w:val="0"/>
                <w:sz w:val="24"/>
                <w:szCs w:val="24"/>
                <w:lang w:val="en-ID"/>
              </w:rPr>
            </w:pPr>
          </w:p>
        </w:tc>
        <w:tc>
          <w:tcPr>
            <w:tcW w:w="1292" w:type="dxa"/>
            <w:tcBorders>
              <w:top w:val="single" w:sz="4" w:space="0" w:color="auto"/>
              <w:left w:val="single" w:sz="4" w:space="0" w:color="auto"/>
              <w:bottom w:val="single" w:sz="4" w:space="0" w:color="auto"/>
              <w:right w:val="single" w:sz="4" w:space="0" w:color="auto"/>
            </w:tcBorders>
            <w:vAlign w:val="center"/>
            <w:hideMark/>
          </w:tcPr>
          <w:p w14:paraId="44FBB806"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Residual</w:t>
            </w:r>
          </w:p>
        </w:tc>
        <w:tc>
          <w:tcPr>
            <w:tcW w:w="1476" w:type="dxa"/>
            <w:tcBorders>
              <w:top w:val="single" w:sz="4" w:space="0" w:color="auto"/>
              <w:left w:val="single" w:sz="4" w:space="0" w:color="auto"/>
              <w:bottom w:val="single" w:sz="4" w:space="0" w:color="auto"/>
              <w:right w:val="single" w:sz="4" w:space="0" w:color="auto"/>
            </w:tcBorders>
            <w:vAlign w:val="center"/>
            <w:hideMark/>
          </w:tcPr>
          <w:p w14:paraId="07CF89DC"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231.956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FE881EE"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97</w:t>
            </w:r>
          </w:p>
        </w:tc>
        <w:tc>
          <w:tcPr>
            <w:tcW w:w="1415" w:type="dxa"/>
            <w:tcBorders>
              <w:top w:val="single" w:sz="4" w:space="0" w:color="auto"/>
              <w:left w:val="single" w:sz="4" w:space="0" w:color="auto"/>
              <w:bottom w:val="single" w:sz="4" w:space="0" w:color="auto"/>
              <w:right w:val="single" w:sz="4" w:space="0" w:color="auto"/>
            </w:tcBorders>
            <w:vAlign w:val="center"/>
            <w:hideMark/>
          </w:tcPr>
          <w:p w14:paraId="55CD6C77"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2.391</w:t>
            </w:r>
          </w:p>
        </w:tc>
        <w:tc>
          <w:tcPr>
            <w:tcW w:w="1030" w:type="dxa"/>
            <w:tcBorders>
              <w:top w:val="single" w:sz="4" w:space="0" w:color="auto"/>
              <w:left w:val="single" w:sz="4" w:space="0" w:color="auto"/>
              <w:bottom w:val="single" w:sz="4" w:space="0" w:color="auto"/>
              <w:right w:val="single" w:sz="4" w:space="0" w:color="auto"/>
            </w:tcBorders>
            <w:vAlign w:val="center"/>
          </w:tcPr>
          <w:p w14:paraId="44C6E560"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c>
          <w:tcPr>
            <w:tcW w:w="1030" w:type="dxa"/>
            <w:tcBorders>
              <w:top w:val="single" w:sz="4" w:space="0" w:color="auto"/>
              <w:left w:val="single" w:sz="4" w:space="0" w:color="auto"/>
              <w:bottom w:val="single" w:sz="4" w:space="0" w:color="auto"/>
              <w:right w:val="single" w:sz="4" w:space="0" w:color="auto"/>
            </w:tcBorders>
            <w:vAlign w:val="center"/>
          </w:tcPr>
          <w:p w14:paraId="1D5A6D0B"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r>
      <w:tr w:rsidR="005C367B" w14:paraId="2FA1DE97" w14:textId="77777777" w:rsidTr="005C367B">
        <w:trPr>
          <w:jc w:val="center"/>
        </w:trPr>
        <w:tc>
          <w:tcPr>
            <w:tcW w:w="8009" w:type="dxa"/>
            <w:vMerge/>
            <w:tcBorders>
              <w:top w:val="single" w:sz="4" w:space="0" w:color="auto"/>
              <w:left w:val="single" w:sz="4" w:space="0" w:color="auto"/>
              <w:bottom w:val="single" w:sz="4" w:space="0" w:color="auto"/>
              <w:right w:val="single" w:sz="4" w:space="0" w:color="auto"/>
            </w:tcBorders>
            <w:vAlign w:val="center"/>
            <w:hideMark/>
          </w:tcPr>
          <w:p w14:paraId="32E4138B" w14:textId="77777777" w:rsidR="005C367B" w:rsidRDefault="005C367B">
            <w:pPr>
              <w:rPr>
                <w:rFonts w:ascii="Times New Roman" w:hAnsi="Times New Roman" w:cs="Times New Roman"/>
                <w:kern w:val="0"/>
                <w:sz w:val="24"/>
                <w:szCs w:val="24"/>
                <w:lang w:val="en-ID"/>
              </w:rPr>
            </w:pPr>
          </w:p>
        </w:tc>
        <w:tc>
          <w:tcPr>
            <w:tcW w:w="1292" w:type="dxa"/>
            <w:tcBorders>
              <w:top w:val="single" w:sz="4" w:space="0" w:color="auto"/>
              <w:left w:val="single" w:sz="4" w:space="0" w:color="auto"/>
              <w:bottom w:val="single" w:sz="4" w:space="0" w:color="auto"/>
              <w:right w:val="single" w:sz="4" w:space="0" w:color="auto"/>
            </w:tcBorders>
            <w:vAlign w:val="center"/>
            <w:hideMark/>
          </w:tcPr>
          <w:p w14:paraId="72CE865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Total</w:t>
            </w:r>
          </w:p>
        </w:tc>
        <w:tc>
          <w:tcPr>
            <w:tcW w:w="1476" w:type="dxa"/>
            <w:tcBorders>
              <w:top w:val="single" w:sz="4" w:space="0" w:color="auto"/>
              <w:left w:val="single" w:sz="4" w:space="0" w:color="auto"/>
              <w:bottom w:val="single" w:sz="4" w:space="0" w:color="auto"/>
              <w:right w:val="single" w:sz="4" w:space="0" w:color="auto"/>
            </w:tcBorders>
            <w:vAlign w:val="center"/>
            <w:hideMark/>
          </w:tcPr>
          <w:p w14:paraId="7804EFC7"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2946.240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06F916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99</w:t>
            </w:r>
          </w:p>
        </w:tc>
        <w:tc>
          <w:tcPr>
            <w:tcW w:w="1415" w:type="dxa"/>
            <w:tcBorders>
              <w:top w:val="single" w:sz="4" w:space="0" w:color="auto"/>
              <w:left w:val="single" w:sz="4" w:space="0" w:color="auto"/>
              <w:bottom w:val="single" w:sz="4" w:space="0" w:color="auto"/>
              <w:right w:val="single" w:sz="4" w:space="0" w:color="auto"/>
            </w:tcBorders>
            <w:vAlign w:val="center"/>
          </w:tcPr>
          <w:p w14:paraId="032A6D8C"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c>
          <w:tcPr>
            <w:tcW w:w="1030" w:type="dxa"/>
            <w:tcBorders>
              <w:top w:val="single" w:sz="4" w:space="0" w:color="auto"/>
              <w:left w:val="single" w:sz="4" w:space="0" w:color="auto"/>
              <w:bottom w:val="single" w:sz="4" w:space="0" w:color="auto"/>
              <w:right w:val="single" w:sz="4" w:space="0" w:color="auto"/>
            </w:tcBorders>
            <w:vAlign w:val="center"/>
          </w:tcPr>
          <w:p w14:paraId="0DB945D7"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c>
          <w:tcPr>
            <w:tcW w:w="1030" w:type="dxa"/>
            <w:tcBorders>
              <w:top w:val="single" w:sz="4" w:space="0" w:color="auto"/>
              <w:left w:val="single" w:sz="4" w:space="0" w:color="auto"/>
              <w:bottom w:val="single" w:sz="4" w:space="0" w:color="auto"/>
              <w:right w:val="single" w:sz="4" w:space="0" w:color="auto"/>
            </w:tcBorders>
            <w:vAlign w:val="center"/>
          </w:tcPr>
          <w:p w14:paraId="17B90281" w14:textId="77777777" w:rsidR="005C367B" w:rsidRDefault="005C367B">
            <w:pPr>
              <w:autoSpaceDE w:val="0"/>
              <w:autoSpaceDN w:val="0"/>
              <w:adjustRightInd w:val="0"/>
              <w:jc w:val="center"/>
              <w:rPr>
                <w:rFonts w:ascii="Times New Roman" w:hAnsi="Times New Roman" w:cs="Times New Roman"/>
                <w:kern w:val="0"/>
                <w:sz w:val="24"/>
                <w:szCs w:val="24"/>
                <w:lang w:val="en-ID"/>
              </w:rPr>
            </w:pPr>
          </w:p>
        </w:tc>
      </w:tr>
    </w:tbl>
    <w:p w14:paraId="6FE50485" w14:textId="77777777" w:rsidR="005C367B" w:rsidRDefault="005C367B" w:rsidP="005C367B">
      <w:pPr>
        <w:autoSpaceDE w:val="0"/>
        <w:autoSpaceDN w:val="0"/>
        <w:adjustRightInd w:val="0"/>
        <w:spacing w:after="0" w:line="400" w:lineRule="atLeast"/>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Sumber: Data diolah SPSS for windows v.25 (2026)</w:t>
      </w:r>
    </w:p>
    <w:p w14:paraId="3FEB4EF6" w14:textId="77777777" w:rsidR="005C367B" w:rsidRDefault="005C367B" w:rsidP="005C367B">
      <w:pPr>
        <w:autoSpaceDE w:val="0"/>
        <w:autoSpaceDN w:val="0"/>
        <w:adjustRightInd w:val="0"/>
        <w:spacing w:after="0" w:line="400" w:lineRule="atLeast"/>
        <w:rPr>
          <w:rFonts w:ascii="Times New Roman" w:hAnsi="Times New Roman" w:cs="Times New Roman"/>
          <w:kern w:val="0"/>
          <w:sz w:val="24"/>
          <w:szCs w:val="24"/>
          <w:lang w:val="en-ID"/>
        </w:rPr>
      </w:pPr>
    </w:p>
    <w:p w14:paraId="41411BE4"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Berdasarkan hasil pengujian, diperoleh nilai F hitung sebesar 567,534 yang lebih besar dari F tabel sebesar 3,09 (567,534 &gt; 3,09) serta nilai signifikansi sebesar 0,000 &lt; 0,05. Dengan demikian, dapat disimpulkan bahwa variabel rating produk (X1) dan ulasan konsumen (X2) secara simultan berpengaruh signifikan terhadap keputusan pembelian (Y).</w:t>
      </w:r>
    </w:p>
    <w:p w14:paraId="79D7E293" w14:textId="77777777" w:rsidR="005C367B" w:rsidRDefault="005C367B" w:rsidP="005C367B">
      <w:pPr>
        <w:jc w:val="both"/>
        <w:rPr>
          <w:rFonts w:ascii="Times New Roman" w:hAnsi="Times New Roman" w:cs="Times New Roman"/>
          <w:b/>
          <w:bCs/>
          <w:sz w:val="24"/>
          <w:szCs w:val="24"/>
        </w:rPr>
      </w:pPr>
      <w:r>
        <w:rPr>
          <w:rFonts w:ascii="Times New Roman" w:hAnsi="Times New Roman" w:cs="Times New Roman"/>
          <w:b/>
          <w:bCs/>
          <w:sz w:val="24"/>
          <w:szCs w:val="24"/>
        </w:rPr>
        <w:t>Koefisien Determinasi</w:t>
      </w:r>
    </w:p>
    <w:p w14:paraId="6A1C1F0E" w14:textId="77777777" w:rsidR="005C367B" w:rsidRDefault="005C367B" w:rsidP="005C367B">
      <w:pPr>
        <w:jc w:val="both"/>
        <w:rPr>
          <w:rFonts w:ascii="Times New Roman" w:hAnsi="Times New Roman" w:cs="Times New Roman"/>
          <w:sz w:val="24"/>
          <w:szCs w:val="24"/>
        </w:rPr>
      </w:pPr>
      <w:r>
        <w:rPr>
          <w:rFonts w:ascii="Times New Roman" w:hAnsi="Times New Roman" w:cs="Times New Roman"/>
          <w:sz w:val="24"/>
          <w:szCs w:val="24"/>
        </w:rPr>
        <w:t>Koefisien determinasi digunakan untuk mengetahui seberapa besar kemampuan variabel independen dalam menjelaskan variabel dependen. Nilai koefisien determinasi dapat dilihat dari nilai R Square.</w:t>
      </w:r>
    </w:p>
    <w:p w14:paraId="53E04D74" w14:textId="77777777" w:rsidR="005C367B" w:rsidRDefault="005C367B" w:rsidP="005C367B">
      <w:pPr>
        <w:spacing w:after="0"/>
        <w:jc w:val="center"/>
        <w:rPr>
          <w:rFonts w:ascii="Times New Roman" w:hAnsi="Times New Roman" w:cs="Times New Roman"/>
          <w:sz w:val="24"/>
          <w:szCs w:val="24"/>
        </w:rPr>
      </w:pPr>
      <w:r>
        <w:rPr>
          <w:rFonts w:ascii="Times New Roman" w:hAnsi="Times New Roman" w:cs="Times New Roman"/>
          <w:sz w:val="24"/>
          <w:szCs w:val="24"/>
        </w:rPr>
        <w:t>Tabel 7. Koefisen Determinasi</w:t>
      </w:r>
    </w:p>
    <w:p w14:paraId="5F082E29" w14:textId="77777777" w:rsidR="005C367B" w:rsidRDefault="005C367B" w:rsidP="005C367B">
      <w:pPr>
        <w:autoSpaceDE w:val="0"/>
        <w:autoSpaceDN w:val="0"/>
        <w:adjustRightInd w:val="0"/>
        <w:spacing w:after="0" w:line="240" w:lineRule="auto"/>
        <w:rPr>
          <w:rFonts w:ascii="Times New Roman" w:hAnsi="Times New Roman" w:cs="Times New Roman"/>
          <w:kern w:val="0"/>
          <w:sz w:val="24"/>
          <w:szCs w:val="24"/>
          <w:lang w:val="en-ID"/>
        </w:rPr>
      </w:pPr>
    </w:p>
    <w:tbl>
      <w:tblPr>
        <w:tblStyle w:val="TableGrid"/>
        <w:tblW w:w="6090" w:type="dxa"/>
        <w:jc w:val="center"/>
        <w:tblInd w:w="0" w:type="dxa"/>
        <w:tblLayout w:type="fixed"/>
        <w:tblLook w:val="04A0" w:firstRow="1" w:lastRow="0" w:firstColumn="1" w:lastColumn="0" w:noHBand="0" w:noVBand="1"/>
      </w:tblPr>
      <w:tblGrid>
        <w:gridCol w:w="987"/>
        <w:gridCol w:w="840"/>
        <w:gridCol w:w="1092"/>
        <w:gridCol w:w="1476"/>
        <w:gridCol w:w="1695"/>
      </w:tblGrid>
      <w:tr w:rsidR="005C367B" w14:paraId="3DA0D0E6" w14:textId="77777777" w:rsidTr="005C367B">
        <w:trPr>
          <w:jc w:val="center"/>
        </w:trPr>
        <w:tc>
          <w:tcPr>
            <w:tcW w:w="6091" w:type="dxa"/>
            <w:gridSpan w:val="5"/>
            <w:tcBorders>
              <w:top w:val="single" w:sz="4" w:space="0" w:color="auto"/>
              <w:left w:val="single" w:sz="4" w:space="0" w:color="auto"/>
              <w:bottom w:val="single" w:sz="4" w:space="0" w:color="auto"/>
              <w:right w:val="single" w:sz="4" w:space="0" w:color="auto"/>
            </w:tcBorders>
            <w:hideMark/>
          </w:tcPr>
          <w:p w14:paraId="57DFBE9F"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b/>
                <w:bCs/>
                <w:kern w:val="0"/>
                <w:sz w:val="24"/>
                <w:szCs w:val="24"/>
                <w:lang w:val="en-ID"/>
              </w:rPr>
              <w:t>Model Summary</w:t>
            </w:r>
          </w:p>
        </w:tc>
      </w:tr>
      <w:tr w:rsidR="005C367B" w14:paraId="46252EAD" w14:textId="77777777" w:rsidTr="005C367B">
        <w:trPr>
          <w:jc w:val="center"/>
        </w:trPr>
        <w:tc>
          <w:tcPr>
            <w:tcW w:w="988" w:type="dxa"/>
            <w:tcBorders>
              <w:top w:val="single" w:sz="4" w:space="0" w:color="auto"/>
              <w:left w:val="single" w:sz="4" w:space="0" w:color="auto"/>
              <w:bottom w:val="single" w:sz="4" w:space="0" w:color="auto"/>
              <w:right w:val="single" w:sz="4" w:space="0" w:color="auto"/>
            </w:tcBorders>
            <w:hideMark/>
          </w:tcPr>
          <w:p w14:paraId="5D7ADA0D" w14:textId="77777777" w:rsidR="005C367B" w:rsidRDefault="005C367B">
            <w:pPr>
              <w:autoSpaceDE w:val="0"/>
              <w:autoSpaceDN w:val="0"/>
              <w:adjustRightInd w:val="0"/>
              <w:spacing w:line="320" w:lineRule="atLeast"/>
              <w:ind w:left="60" w:right="60"/>
              <w:rPr>
                <w:rFonts w:ascii="Times New Roman" w:hAnsi="Times New Roman" w:cs="Times New Roman"/>
                <w:kern w:val="0"/>
                <w:sz w:val="24"/>
                <w:szCs w:val="24"/>
                <w:lang w:val="en-ID"/>
              </w:rPr>
            </w:pPr>
            <w:r>
              <w:rPr>
                <w:rFonts w:ascii="Times New Roman" w:hAnsi="Times New Roman" w:cs="Times New Roman"/>
                <w:kern w:val="0"/>
                <w:sz w:val="24"/>
                <w:szCs w:val="24"/>
                <w:lang w:val="en-ID"/>
              </w:rPr>
              <w:t>Model</w:t>
            </w:r>
          </w:p>
        </w:tc>
        <w:tc>
          <w:tcPr>
            <w:tcW w:w="840" w:type="dxa"/>
            <w:tcBorders>
              <w:top w:val="single" w:sz="4" w:space="0" w:color="auto"/>
              <w:left w:val="single" w:sz="4" w:space="0" w:color="auto"/>
              <w:bottom w:val="single" w:sz="4" w:space="0" w:color="auto"/>
              <w:right w:val="single" w:sz="4" w:space="0" w:color="auto"/>
            </w:tcBorders>
            <w:hideMark/>
          </w:tcPr>
          <w:p w14:paraId="4D0BFE09"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w:t>
            </w:r>
          </w:p>
        </w:tc>
        <w:tc>
          <w:tcPr>
            <w:tcW w:w="1092" w:type="dxa"/>
            <w:tcBorders>
              <w:top w:val="single" w:sz="4" w:space="0" w:color="auto"/>
              <w:left w:val="single" w:sz="4" w:space="0" w:color="auto"/>
              <w:bottom w:val="single" w:sz="4" w:space="0" w:color="auto"/>
              <w:right w:val="single" w:sz="4" w:space="0" w:color="auto"/>
            </w:tcBorders>
            <w:hideMark/>
          </w:tcPr>
          <w:p w14:paraId="601D8CE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R Square</w:t>
            </w:r>
          </w:p>
        </w:tc>
        <w:tc>
          <w:tcPr>
            <w:tcW w:w="1476" w:type="dxa"/>
            <w:tcBorders>
              <w:top w:val="single" w:sz="4" w:space="0" w:color="auto"/>
              <w:left w:val="single" w:sz="4" w:space="0" w:color="auto"/>
              <w:bottom w:val="single" w:sz="4" w:space="0" w:color="auto"/>
              <w:right w:val="single" w:sz="4" w:space="0" w:color="auto"/>
            </w:tcBorders>
            <w:hideMark/>
          </w:tcPr>
          <w:p w14:paraId="68B2D6B3"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Adjusted R Square</w:t>
            </w:r>
          </w:p>
        </w:tc>
        <w:tc>
          <w:tcPr>
            <w:tcW w:w="1695" w:type="dxa"/>
            <w:tcBorders>
              <w:top w:val="single" w:sz="4" w:space="0" w:color="auto"/>
              <w:left w:val="single" w:sz="4" w:space="0" w:color="auto"/>
              <w:bottom w:val="single" w:sz="4" w:space="0" w:color="auto"/>
              <w:right w:val="single" w:sz="4" w:space="0" w:color="auto"/>
            </w:tcBorders>
            <w:hideMark/>
          </w:tcPr>
          <w:p w14:paraId="2FE382FF" w14:textId="77777777" w:rsidR="005C367B" w:rsidRDefault="005C367B">
            <w:pPr>
              <w:autoSpaceDE w:val="0"/>
              <w:autoSpaceDN w:val="0"/>
              <w:adjustRightInd w:val="0"/>
              <w:spacing w:line="320" w:lineRule="atLeast"/>
              <w:ind w:left="60" w:right="60"/>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Std. Error of the Estimate</w:t>
            </w:r>
          </w:p>
        </w:tc>
      </w:tr>
      <w:tr w:rsidR="005C367B" w14:paraId="5C49F4DB" w14:textId="77777777" w:rsidTr="005C367B">
        <w:trPr>
          <w:jc w:val="center"/>
        </w:trPr>
        <w:tc>
          <w:tcPr>
            <w:tcW w:w="988" w:type="dxa"/>
            <w:tcBorders>
              <w:top w:val="single" w:sz="4" w:space="0" w:color="auto"/>
              <w:left w:val="single" w:sz="4" w:space="0" w:color="auto"/>
              <w:bottom w:val="single" w:sz="4" w:space="0" w:color="auto"/>
              <w:right w:val="single" w:sz="4" w:space="0" w:color="auto"/>
            </w:tcBorders>
            <w:hideMark/>
          </w:tcPr>
          <w:p w14:paraId="1B7C8BF9" w14:textId="77777777" w:rsidR="005C367B" w:rsidRDefault="005C367B">
            <w:pPr>
              <w:autoSpaceDE w:val="0"/>
              <w:autoSpaceDN w:val="0"/>
              <w:adjustRightInd w:val="0"/>
              <w:spacing w:line="320" w:lineRule="atLeast"/>
              <w:ind w:left="60" w:right="60"/>
              <w:rPr>
                <w:rFonts w:ascii="Times New Roman" w:hAnsi="Times New Roman" w:cs="Times New Roman"/>
                <w:kern w:val="0"/>
                <w:sz w:val="24"/>
                <w:szCs w:val="24"/>
                <w:lang w:val="en-ID"/>
              </w:rPr>
            </w:pPr>
            <w:r>
              <w:rPr>
                <w:rFonts w:ascii="Times New Roman" w:hAnsi="Times New Roman" w:cs="Times New Roman"/>
                <w:kern w:val="0"/>
                <w:sz w:val="24"/>
                <w:szCs w:val="24"/>
                <w:lang w:val="en-ID"/>
              </w:rPr>
              <w:t>1</w:t>
            </w:r>
          </w:p>
        </w:tc>
        <w:tc>
          <w:tcPr>
            <w:tcW w:w="840" w:type="dxa"/>
            <w:tcBorders>
              <w:top w:val="single" w:sz="4" w:space="0" w:color="auto"/>
              <w:left w:val="single" w:sz="4" w:space="0" w:color="auto"/>
              <w:bottom w:val="single" w:sz="4" w:space="0" w:color="auto"/>
              <w:right w:val="single" w:sz="4" w:space="0" w:color="auto"/>
            </w:tcBorders>
            <w:hideMark/>
          </w:tcPr>
          <w:p w14:paraId="1412A33B" w14:textId="77777777" w:rsidR="005C367B" w:rsidRDefault="005C367B">
            <w:pPr>
              <w:autoSpaceDE w:val="0"/>
              <w:autoSpaceDN w:val="0"/>
              <w:adjustRightInd w:val="0"/>
              <w:spacing w:line="320" w:lineRule="atLeast"/>
              <w:ind w:left="60" w:right="60"/>
              <w:jc w:val="right"/>
              <w:rPr>
                <w:rFonts w:ascii="Times New Roman" w:hAnsi="Times New Roman" w:cs="Times New Roman"/>
                <w:kern w:val="0"/>
                <w:sz w:val="24"/>
                <w:szCs w:val="24"/>
                <w:lang w:val="en-ID"/>
              </w:rPr>
            </w:pPr>
            <w:r>
              <w:rPr>
                <w:rFonts w:ascii="Times New Roman" w:hAnsi="Times New Roman" w:cs="Times New Roman"/>
                <w:kern w:val="0"/>
                <w:sz w:val="24"/>
                <w:szCs w:val="24"/>
                <w:lang w:val="en-ID"/>
              </w:rPr>
              <w:t>.960</w:t>
            </w:r>
            <w:r>
              <w:rPr>
                <w:rFonts w:ascii="Times New Roman" w:hAnsi="Times New Roman" w:cs="Times New Roman"/>
                <w:kern w:val="0"/>
                <w:sz w:val="24"/>
                <w:szCs w:val="24"/>
                <w:vertAlign w:val="superscript"/>
                <w:lang w:val="en-ID"/>
              </w:rPr>
              <w:t>a</w:t>
            </w:r>
          </w:p>
        </w:tc>
        <w:tc>
          <w:tcPr>
            <w:tcW w:w="1092" w:type="dxa"/>
            <w:tcBorders>
              <w:top w:val="single" w:sz="4" w:space="0" w:color="auto"/>
              <w:left w:val="single" w:sz="4" w:space="0" w:color="auto"/>
              <w:bottom w:val="single" w:sz="4" w:space="0" w:color="auto"/>
              <w:right w:val="single" w:sz="4" w:space="0" w:color="auto"/>
            </w:tcBorders>
            <w:hideMark/>
          </w:tcPr>
          <w:p w14:paraId="2A0CC4C2" w14:textId="77777777" w:rsidR="005C367B" w:rsidRDefault="005C367B">
            <w:pPr>
              <w:autoSpaceDE w:val="0"/>
              <w:autoSpaceDN w:val="0"/>
              <w:adjustRightInd w:val="0"/>
              <w:spacing w:line="320" w:lineRule="atLeast"/>
              <w:ind w:left="60" w:right="60"/>
              <w:jc w:val="right"/>
              <w:rPr>
                <w:rFonts w:ascii="Times New Roman" w:hAnsi="Times New Roman" w:cs="Times New Roman"/>
                <w:kern w:val="0"/>
                <w:sz w:val="24"/>
                <w:szCs w:val="24"/>
                <w:lang w:val="en-ID"/>
              </w:rPr>
            </w:pPr>
            <w:r>
              <w:rPr>
                <w:rFonts w:ascii="Times New Roman" w:hAnsi="Times New Roman" w:cs="Times New Roman"/>
                <w:kern w:val="0"/>
                <w:sz w:val="24"/>
                <w:szCs w:val="24"/>
                <w:lang w:val="en-ID"/>
              </w:rPr>
              <w:t>.921</w:t>
            </w:r>
          </w:p>
        </w:tc>
        <w:tc>
          <w:tcPr>
            <w:tcW w:w="1476" w:type="dxa"/>
            <w:tcBorders>
              <w:top w:val="single" w:sz="4" w:space="0" w:color="auto"/>
              <w:left w:val="single" w:sz="4" w:space="0" w:color="auto"/>
              <w:bottom w:val="single" w:sz="4" w:space="0" w:color="auto"/>
              <w:right w:val="single" w:sz="4" w:space="0" w:color="auto"/>
            </w:tcBorders>
            <w:hideMark/>
          </w:tcPr>
          <w:p w14:paraId="46E51467" w14:textId="77777777" w:rsidR="005C367B" w:rsidRDefault="005C367B">
            <w:pPr>
              <w:autoSpaceDE w:val="0"/>
              <w:autoSpaceDN w:val="0"/>
              <w:adjustRightInd w:val="0"/>
              <w:spacing w:line="320" w:lineRule="atLeast"/>
              <w:ind w:left="60" w:right="60"/>
              <w:jc w:val="right"/>
              <w:rPr>
                <w:rFonts w:ascii="Times New Roman" w:hAnsi="Times New Roman" w:cs="Times New Roman"/>
                <w:kern w:val="0"/>
                <w:sz w:val="24"/>
                <w:szCs w:val="24"/>
                <w:lang w:val="en-ID"/>
              </w:rPr>
            </w:pPr>
            <w:r>
              <w:rPr>
                <w:rFonts w:ascii="Times New Roman" w:hAnsi="Times New Roman" w:cs="Times New Roman"/>
                <w:kern w:val="0"/>
                <w:sz w:val="24"/>
                <w:szCs w:val="24"/>
                <w:lang w:val="en-ID"/>
              </w:rPr>
              <w:t>.920</w:t>
            </w:r>
          </w:p>
        </w:tc>
        <w:tc>
          <w:tcPr>
            <w:tcW w:w="1695" w:type="dxa"/>
            <w:tcBorders>
              <w:top w:val="single" w:sz="4" w:space="0" w:color="auto"/>
              <w:left w:val="single" w:sz="4" w:space="0" w:color="auto"/>
              <w:bottom w:val="single" w:sz="4" w:space="0" w:color="auto"/>
              <w:right w:val="single" w:sz="4" w:space="0" w:color="auto"/>
            </w:tcBorders>
            <w:hideMark/>
          </w:tcPr>
          <w:p w14:paraId="5D4C89A9" w14:textId="77777777" w:rsidR="005C367B" w:rsidRDefault="005C367B">
            <w:pPr>
              <w:autoSpaceDE w:val="0"/>
              <w:autoSpaceDN w:val="0"/>
              <w:adjustRightInd w:val="0"/>
              <w:spacing w:line="320" w:lineRule="atLeast"/>
              <w:ind w:left="60" w:right="60"/>
              <w:jc w:val="right"/>
              <w:rPr>
                <w:rFonts w:ascii="Times New Roman" w:hAnsi="Times New Roman" w:cs="Times New Roman"/>
                <w:kern w:val="0"/>
                <w:sz w:val="24"/>
                <w:szCs w:val="24"/>
                <w:lang w:val="en-ID"/>
              </w:rPr>
            </w:pPr>
            <w:r>
              <w:rPr>
                <w:rFonts w:ascii="Times New Roman" w:hAnsi="Times New Roman" w:cs="Times New Roman"/>
                <w:kern w:val="0"/>
                <w:sz w:val="24"/>
                <w:szCs w:val="24"/>
                <w:lang w:val="en-ID"/>
              </w:rPr>
              <w:t>1.54638</w:t>
            </w:r>
          </w:p>
        </w:tc>
      </w:tr>
    </w:tbl>
    <w:p w14:paraId="26A6A799" w14:textId="31A4844D" w:rsidR="005C367B" w:rsidRDefault="005C367B" w:rsidP="005C367B">
      <w:pPr>
        <w:autoSpaceDE w:val="0"/>
        <w:autoSpaceDN w:val="0"/>
        <w:adjustRightInd w:val="0"/>
        <w:spacing w:after="0" w:line="400" w:lineRule="atLeast"/>
        <w:jc w:val="center"/>
        <w:rPr>
          <w:rFonts w:ascii="Times New Roman" w:hAnsi="Times New Roman" w:cs="Times New Roman"/>
          <w:kern w:val="0"/>
          <w:sz w:val="24"/>
          <w:szCs w:val="24"/>
          <w:lang w:val="en-ID"/>
        </w:rPr>
      </w:pPr>
      <w:r>
        <w:rPr>
          <w:rFonts w:ascii="Times New Roman" w:hAnsi="Times New Roman" w:cs="Times New Roman"/>
          <w:kern w:val="0"/>
          <w:sz w:val="24"/>
          <w:szCs w:val="24"/>
          <w:lang w:val="en-ID"/>
        </w:rPr>
        <w:t>Sumber: Data diolah SPSS for windows v.25 (2026)</w:t>
      </w:r>
    </w:p>
    <w:p w14:paraId="62786C46" w14:textId="77777777" w:rsidR="005C367B" w:rsidRDefault="005C367B" w:rsidP="005C367B">
      <w:pPr>
        <w:autoSpaceDE w:val="0"/>
        <w:autoSpaceDN w:val="0"/>
        <w:adjustRightInd w:val="0"/>
        <w:spacing w:after="0" w:line="400" w:lineRule="atLeast"/>
        <w:jc w:val="both"/>
        <w:rPr>
          <w:rFonts w:ascii="Times New Roman" w:hAnsi="Times New Roman" w:cs="Times New Roman"/>
          <w:kern w:val="0"/>
          <w:sz w:val="24"/>
          <w:szCs w:val="24"/>
          <w:lang w:val="en-ID"/>
        </w:rPr>
      </w:pPr>
      <w:r>
        <w:rPr>
          <w:rFonts w:ascii="Times New Roman" w:hAnsi="Times New Roman" w:cs="Times New Roman"/>
          <w:kern w:val="0"/>
          <w:sz w:val="24"/>
          <w:szCs w:val="24"/>
          <w:lang w:val="en-ID"/>
        </w:rPr>
        <w:t xml:space="preserve">Berdasarkan hasil pengolahan data, diperoleh nilai R Square sebesar 0,921 atau sebesar 92,1%. Hal ini menunjukkan bahwa variabel rating produk (X1) dan ulasan konsumen (X2) mampu </w:t>
      </w:r>
      <w:r>
        <w:rPr>
          <w:rFonts w:ascii="Times New Roman" w:hAnsi="Times New Roman" w:cs="Times New Roman"/>
          <w:kern w:val="0"/>
          <w:sz w:val="24"/>
          <w:szCs w:val="24"/>
          <w:lang w:val="en-ID"/>
        </w:rPr>
        <w:lastRenderedPageBreak/>
        <w:t>menjelaskan keputusan pembelian (Y) sebesar 92,1%, sedangkan sisanya sebesar 7,9% dipengaruhi oleh variabel lain di luar penelitian ini.</w:t>
      </w:r>
    </w:p>
    <w:p w14:paraId="40DEB583" w14:textId="77777777" w:rsidR="005C367B" w:rsidRDefault="005C367B" w:rsidP="005C367B">
      <w:pPr>
        <w:autoSpaceDE w:val="0"/>
        <w:autoSpaceDN w:val="0"/>
        <w:adjustRightInd w:val="0"/>
        <w:spacing w:after="0" w:line="400" w:lineRule="atLeast"/>
        <w:jc w:val="both"/>
        <w:rPr>
          <w:rFonts w:ascii="Times New Roman" w:hAnsi="Times New Roman" w:cs="Times New Roman"/>
          <w:kern w:val="0"/>
          <w:sz w:val="24"/>
          <w:szCs w:val="24"/>
          <w:lang w:val="en-ID"/>
        </w:rPr>
      </w:pPr>
    </w:p>
    <w:p w14:paraId="3AE634A3" w14:textId="77777777" w:rsidR="005C367B" w:rsidRDefault="005C367B" w:rsidP="005C367B">
      <w:pPr>
        <w:autoSpaceDE w:val="0"/>
        <w:autoSpaceDN w:val="0"/>
        <w:adjustRightInd w:val="0"/>
        <w:spacing w:after="0" w:line="400" w:lineRule="atLeast"/>
        <w:jc w:val="both"/>
        <w:rPr>
          <w:rFonts w:ascii="Times New Roman" w:hAnsi="Times New Roman" w:cs="Times New Roman"/>
          <w:b/>
          <w:bCs/>
          <w:kern w:val="0"/>
          <w:sz w:val="24"/>
          <w:szCs w:val="24"/>
          <w:lang w:val="en-ID"/>
        </w:rPr>
      </w:pPr>
      <w:r>
        <w:rPr>
          <w:rFonts w:ascii="Times New Roman" w:hAnsi="Times New Roman" w:cs="Times New Roman"/>
          <w:b/>
          <w:bCs/>
          <w:kern w:val="0"/>
          <w:sz w:val="24"/>
          <w:szCs w:val="24"/>
          <w:lang w:val="en-ID"/>
        </w:rPr>
        <w:t>Kesimpulan</w:t>
      </w:r>
    </w:p>
    <w:p w14:paraId="2C7E2716" w14:textId="77777777" w:rsidR="005C367B" w:rsidRDefault="005C367B" w:rsidP="005C367B">
      <w:pPr>
        <w:autoSpaceDE w:val="0"/>
        <w:autoSpaceDN w:val="0"/>
        <w:adjustRightInd w:val="0"/>
        <w:spacing w:after="0" w:line="400" w:lineRule="atLeast"/>
        <w:jc w:val="both"/>
        <w:rPr>
          <w:rFonts w:ascii="Times New Roman" w:hAnsi="Times New Roman" w:cs="Times New Roman"/>
          <w:kern w:val="0"/>
          <w:sz w:val="24"/>
          <w:szCs w:val="24"/>
          <w:lang w:val="en-ID"/>
        </w:rPr>
      </w:pPr>
      <w:r>
        <w:rPr>
          <w:rFonts w:ascii="Times New Roman" w:hAnsi="Times New Roman" w:cs="Times New Roman"/>
          <w:kern w:val="0"/>
          <w:sz w:val="24"/>
          <w:szCs w:val="24"/>
          <w:lang w:val="en-ID"/>
        </w:rPr>
        <w:t>Berdasarkan hasil penelitian yang telah dilakukan, dapat disimpulkan bahwa rating produk dan ulasan konsumen memiliki pengaruh terhadap keputusan pembelian produk Wardah pada platform e-commerce Shopee di Kabupaten Bogor. Secara parsial, rating produk berpengaruh positif dan signifikan terhadap keputusan pembelian, yang menunjukkan bahwa semakin tinggi rating produk maka semakin meningkat keputusan pembelian konsumen. Selain itu, ulasan konsumen juga berpengaruh positif dan signifikan terhadap keputusan pembelian, serta memiliki pengaruh yang lebih dominan dibandingkan rating produk.</w:t>
      </w:r>
    </w:p>
    <w:p w14:paraId="7EAE309C" w14:textId="77777777" w:rsidR="005C367B" w:rsidRDefault="005C367B" w:rsidP="005C367B">
      <w:pPr>
        <w:autoSpaceDE w:val="0"/>
        <w:autoSpaceDN w:val="0"/>
        <w:adjustRightInd w:val="0"/>
        <w:spacing w:after="0" w:line="400" w:lineRule="atLeast"/>
        <w:jc w:val="both"/>
        <w:rPr>
          <w:rFonts w:ascii="Times New Roman" w:hAnsi="Times New Roman" w:cs="Times New Roman"/>
          <w:kern w:val="0"/>
          <w:sz w:val="24"/>
          <w:szCs w:val="24"/>
          <w:lang w:val="en-ID"/>
        </w:rPr>
      </w:pPr>
    </w:p>
    <w:p w14:paraId="7B8BC4A8" w14:textId="77777777" w:rsidR="005C367B" w:rsidRDefault="005C367B" w:rsidP="005C367B">
      <w:pPr>
        <w:autoSpaceDE w:val="0"/>
        <w:autoSpaceDN w:val="0"/>
        <w:adjustRightInd w:val="0"/>
        <w:spacing w:after="0" w:line="400" w:lineRule="atLeast"/>
        <w:jc w:val="both"/>
        <w:rPr>
          <w:rFonts w:ascii="Times New Roman" w:hAnsi="Times New Roman" w:cs="Times New Roman"/>
          <w:kern w:val="0"/>
          <w:sz w:val="24"/>
          <w:szCs w:val="24"/>
          <w:lang w:val="en-ID"/>
        </w:rPr>
      </w:pPr>
      <w:r>
        <w:rPr>
          <w:rFonts w:ascii="Times New Roman" w:hAnsi="Times New Roman" w:cs="Times New Roman"/>
          <w:kern w:val="0"/>
          <w:sz w:val="24"/>
          <w:szCs w:val="24"/>
          <w:lang w:val="en-ID"/>
        </w:rPr>
        <w:t>Secara simultan, rating produk dan ulasan konsumen berpengaruh signifikan terhadap keputusan pembelian. Hal ini didukung oleh nilai koefisien determinasi sebesar 92,1% yang menunjukkan bahwa kedua variabel tersebut mampu menjelaskan sebagian besar variasi dalam keputusan pembelian, sedangkan sisanya dipengaruhi oleh faktor lain di luar penelitian ini. Temuan ini menunjukkan bahwa dalam konteks e-commerce, informasi berupa rating dan ulasan konsumen memiliki peran penting dalam mempengaruhi perilaku konsumen dalam mengambil keputusan pembelian.</w:t>
      </w:r>
    </w:p>
    <w:p w14:paraId="5D858774" w14:textId="77777777" w:rsidR="002026D5" w:rsidRDefault="002026D5" w:rsidP="00610DC6">
      <w:pPr>
        <w:jc w:val="both"/>
        <w:rPr>
          <w:rFonts w:ascii="Times New Roman" w:hAnsi="Times New Roman" w:cs="Times New Roman"/>
          <w:sz w:val="24"/>
          <w:szCs w:val="24"/>
        </w:rPr>
      </w:pPr>
    </w:p>
    <w:p w14:paraId="4BADCD61" w14:textId="206854AF" w:rsidR="00610DC6" w:rsidRPr="002026D5" w:rsidRDefault="002026D5" w:rsidP="002026D5">
      <w:pPr>
        <w:jc w:val="center"/>
        <w:rPr>
          <w:rFonts w:ascii="Times New Roman" w:hAnsi="Times New Roman" w:cs="Times New Roman"/>
          <w:b/>
          <w:bCs/>
          <w:sz w:val="24"/>
          <w:szCs w:val="24"/>
        </w:rPr>
      </w:pPr>
      <w:r w:rsidRPr="002026D5">
        <w:rPr>
          <w:rFonts w:ascii="Times New Roman" w:hAnsi="Times New Roman" w:cs="Times New Roman"/>
          <w:b/>
          <w:bCs/>
          <w:sz w:val="24"/>
          <w:szCs w:val="24"/>
        </w:rPr>
        <w:t>Daftar Pustaka</w:t>
      </w:r>
    </w:p>
    <w:p w14:paraId="0A46C4CB" w14:textId="6F9BED00" w:rsidR="00017E06" w:rsidRPr="00017E06" w:rsidRDefault="005E4A5B"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fldChar w:fldCharType="begin" w:fldLock="1"/>
      </w:r>
      <w:r>
        <w:instrText xml:space="preserve">ADDIN Mendeley Bibliography CSL_BIBLIOGRAPHY </w:instrText>
      </w:r>
      <w:r>
        <w:fldChar w:fldCharType="separate"/>
      </w:r>
      <w:r w:rsidR="00017E06" w:rsidRPr="00017E06">
        <w:rPr>
          <w:rFonts w:ascii="Times New Roman" w:hAnsi="Times New Roman" w:cs="Times New Roman"/>
          <w:noProof/>
          <w:sz w:val="24"/>
          <w:szCs w:val="24"/>
        </w:rPr>
        <w:t xml:space="preserve">Adhiestya, S. D., &amp; Sutarmin. (2024). Pengaruh Pemasaran Digital, Kualitas Produk, Promosi, Citra Merek Dan Kepercayaan Terhadap Keputusan Pembelian Lipstik Wardah. </w:t>
      </w:r>
      <w:r w:rsidR="00017E06" w:rsidRPr="00017E06">
        <w:rPr>
          <w:rFonts w:ascii="Times New Roman" w:hAnsi="Times New Roman" w:cs="Times New Roman"/>
          <w:i/>
          <w:iCs/>
          <w:noProof/>
          <w:sz w:val="24"/>
          <w:szCs w:val="24"/>
        </w:rPr>
        <w:t>Jurnal Ekonomi Manajemen Dan Bisnis (JEMB)</w:t>
      </w:r>
      <w:r w:rsidR="00017E06" w:rsidRPr="00017E06">
        <w:rPr>
          <w:rFonts w:ascii="Times New Roman" w:hAnsi="Times New Roman" w:cs="Times New Roman"/>
          <w:noProof/>
          <w:sz w:val="24"/>
          <w:szCs w:val="24"/>
        </w:rPr>
        <w:t xml:space="preserve">, </w:t>
      </w:r>
      <w:r w:rsidR="00017E06" w:rsidRPr="00017E06">
        <w:rPr>
          <w:rFonts w:ascii="Times New Roman" w:hAnsi="Times New Roman" w:cs="Times New Roman"/>
          <w:i/>
          <w:iCs/>
          <w:noProof/>
          <w:sz w:val="24"/>
          <w:szCs w:val="24"/>
        </w:rPr>
        <w:t>3</w:t>
      </w:r>
      <w:r w:rsidR="00017E06" w:rsidRPr="00017E06">
        <w:rPr>
          <w:rFonts w:ascii="Times New Roman" w:hAnsi="Times New Roman" w:cs="Times New Roman"/>
          <w:noProof/>
          <w:sz w:val="24"/>
          <w:szCs w:val="24"/>
        </w:rPr>
        <w:t>(2), 293–304. https://doi.org/10.47233/jemb.v3i2.2389</w:t>
      </w:r>
    </w:p>
    <w:p w14:paraId="57F8443C"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Ambartiasari, G., Yusuf, Z., Kasmaniar, Sarboini, &amp; Amri, S. (2025). Pengaruh Rating dan Online Customer Review Terhadap Keputusan Pembelian Secara Online Pada Marketplace Shopee. </w:t>
      </w:r>
      <w:r w:rsidRPr="00017E06">
        <w:rPr>
          <w:rFonts w:ascii="Times New Roman" w:hAnsi="Times New Roman" w:cs="Times New Roman"/>
          <w:i/>
          <w:iCs/>
          <w:noProof/>
          <w:sz w:val="24"/>
          <w:szCs w:val="24"/>
        </w:rPr>
        <w:t>JEMSI (Jurnal Ekonomi, Manajemen, Dan Akuntansi)</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11</w:t>
      </w:r>
      <w:r w:rsidRPr="00017E06">
        <w:rPr>
          <w:rFonts w:ascii="Times New Roman" w:hAnsi="Times New Roman" w:cs="Times New Roman"/>
          <w:noProof/>
          <w:sz w:val="24"/>
          <w:szCs w:val="24"/>
        </w:rPr>
        <w:t>(3), 1345–1351. https://doi.org/10.35870/jemsi.v11i3.4094</w:t>
      </w:r>
    </w:p>
    <w:p w14:paraId="6A5E9D3E"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Anasrulloh, M., Agatha, M. W. H., &amp; Haliza, H. N. (2024). Pengaruh Online Customer Review Terhadap Keputusan Pembelian Secara Online Pada Marketplace Shopee. </w:t>
      </w:r>
      <w:r w:rsidRPr="00017E06">
        <w:rPr>
          <w:rFonts w:ascii="Times New Roman" w:hAnsi="Times New Roman" w:cs="Times New Roman"/>
          <w:i/>
          <w:iCs/>
          <w:noProof/>
          <w:sz w:val="24"/>
          <w:szCs w:val="24"/>
        </w:rPr>
        <w:t>Jurnal Ilmiah Ecobuss</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12</w:t>
      </w:r>
      <w:r w:rsidRPr="00017E06">
        <w:rPr>
          <w:rFonts w:ascii="Times New Roman" w:hAnsi="Times New Roman" w:cs="Times New Roman"/>
          <w:noProof/>
          <w:sz w:val="24"/>
          <w:szCs w:val="24"/>
        </w:rPr>
        <w:t>(1), 13–18. https://doi.org/10.51747/ecobuss.v12i1.1728</w:t>
      </w:r>
    </w:p>
    <w:p w14:paraId="4AC33F7F"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Assa, I. R., &amp; Harahap, N. (2025). The Branding Of Wardah On E-Commerce Shopee To Enhance Sales Among Female Consumers In Medan. </w:t>
      </w:r>
      <w:r w:rsidRPr="00017E06">
        <w:rPr>
          <w:rFonts w:ascii="Times New Roman" w:hAnsi="Times New Roman" w:cs="Times New Roman"/>
          <w:i/>
          <w:iCs/>
          <w:noProof/>
          <w:sz w:val="24"/>
          <w:szCs w:val="24"/>
        </w:rPr>
        <w:t>Jurnal Ranah Komunikasi (JRK)</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9</w:t>
      </w:r>
      <w:r w:rsidRPr="00017E06">
        <w:rPr>
          <w:rFonts w:ascii="Times New Roman" w:hAnsi="Times New Roman" w:cs="Times New Roman"/>
          <w:noProof/>
          <w:sz w:val="24"/>
          <w:szCs w:val="24"/>
        </w:rPr>
        <w:t>(1), 1–12. https://doi.org/10.25077/rk.9.1.1-12.2025</w:t>
      </w:r>
    </w:p>
    <w:p w14:paraId="3F67BB29"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Aurellia, L., Kurniawan, D., &amp; Muntaha, A. (2025). THE ROLE OF BUSINESS COMMUNICATION IN BRIDGING DEVELOPMENT STRATEGIES AND SOCIAL NETWORKS FOR THE ‘BUNDA COLLECTION’ FASHION MSME. </w:t>
      </w:r>
      <w:r w:rsidRPr="00017E06">
        <w:rPr>
          <w:rFonts w:ascii="Times New Roman" w:hAnsi="Times New Roman" w:cs="Times New Roman"/>
          <w:i/>
          <w:iCs/>
          <w:noProof/>
          <w:sz w:val="24"/>
          <w:szCs w:val="24"/>
        </w:rPr>
        <w:t>Jurnal Ranah Komunikasi (JRK)</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9</w:t>
      </w:r>
      <w:r w:rsidRPr="00017E06">
        <w:rPr>
          <w:rFonts w:ascii="Times New Roman" w:hAnsi="Times New Roman" w:cs="Times New Roman"/>
          <w:noProof/>
          <w:sz w:val="24"/>
          <w:szCs w:val="24"/>
        </w:rPr>
        <w:t>(2), 82–90. https://doi.org/10.25077/rk.9.2.82-90.2025</w:t>
      </w:r>
    </w:p>
    <w:p w14:paraId="0983ED70"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lastRenderedPageBreak/>
        <w:t xml:space="preserve">Christiana, I., &amp; Pratama, R. (2024). Online Customer Review, Online Customer Rating and its Influence on Online Purchasing Decisions Mediated By Trust. </w:t>
      </w:r>
      <w:r w:rsidRPr="00017E06">
        <w:rPr>
          <w:rFonts w:ascii="Times New Roman" w:hAnsi="Times New Roman" w:cs="Times New Roman"/>
          <w:i/>
          <w:iCs/>
          <w:noProof/>
          <w:sz w:val="24"/>
          <w:szCs w:val="24"/>
        </w:rPr>
        <w:t>Medan International Conference on Economics and Business (MICEB)</w:t>
      </w:r>
      <w:r w:rsidRPr="00017E06">
        <w:rPr>
          <w:rFonts w:ascii="Times New Roman" w:hAnsi="Times New Roman" w:cs="Times New Roman"/>
          <w:noProof/>
          <w:sz w:val="24"/>
          <w:szCs w:val="24"/>
        </w:rPr>
        <w:t>. https://doi.org/https://doi.org/10.30596/miceb.v2i0.523</w:t>
      </w:r>
    </w:p>
    <w:p w14:paraId="2538977D"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Dina, P. M., Trihantana, R., &amp; Suryani, E. (2023). Analisis Promosi, Harga Dan Labelisasi Halal Terhadap Keputusan Pembelian Produk Wardah Di Masa Pandemi Covid-19 (Studi Masyarakat Desa Barengkok, Desa Leuwimekar Dan Desa Karehkel, Kecamatan Leuwiliang, Kabupaten Bogor). </w:t>
      </w:r>
      <w:r w:rsidRPr="00017E06">
        <w:rPr>
          <w:rFonts w:ascii="Times New Roman" w:hAnsi="Times New Roman" w:cs="Times New Roman"/>
          <w:i/>
          <w:iCs/>
          <w:noProof/>
          <w:sz w:val="24"/>
          <w:szCs w:val="24"/>
        </w:rPr>
        <w:t>Sahid Business Journal</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3</w:t>
      </w:r>
      <w:r w:rsidRPr="00017E06">
        <w:rPr>
          <w:rFonts w:ascii="Times New Roman" w:hAnsi="Times New Roman" w:cs="Times New Roman"/>
          <w:noProof/>
          <w:sz w:val="24"/>
          <w:szCs w:val="24"/>
        </w:rPr>
        <w:t>(1).</w:t>
      </w:r>
    </w:p>
    <w:p w14:paraId="071859ED"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Fauzan, G. R., Sakti, B. R. P., &amp; Guslina, I. (2024). PENGARUH HARGA DAN KUALITAS PRODUK TERHADAP KEPUTUSAN PEMBELIAN KONSUMEN PADA EVLOGIA COFFEE &amp; SPACE DRAMAGA BOGOR. </w:t>
      </w:r>
      <w:r w:rsidRPr="00017E06">
        <w:rPr>
          <w:rFonts w:ascii="Times New Roman" w:hAnsi="Times New Roman" w:cs="Times New Roman"/>
          <w:i/>
          <w:iCs/>
          <w:noProof/>
          <w:sz w:val="24"/>
          <w:szCs w:val="24"/>
        </w:rPr>
        <w:t>JIMAPAS: Jurnal Ilmu Manajemen Dan Pemasaran</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2</w:t>
      </w:r>
      <w:r w:rsidRPr="00017E06">
        <w:rPr>
          <w:rFonts w:ascii="Times New Roman" w:hAnsi="Times New Roman" w:cs="Times New Roman"/>
          <w:noProof/>
          <w:sz w:val="24"/>
          <w:szCs w:val="24"/>
        </w:rPr>
        <w:t>(2), 82–95.</w:t>
      </w:r>
    </w:p>
    <w:p w14:paraId="4C3E7F76"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Igo, A., &amp; Sakti, B. R. P. (n.d.). </w:t>
      </w:r>
      <w:r w:rsidRPr="00017E06">
        <w:rPr>
          <w:rFonts w:ascii="Times New Roman" w:hAnsi="Times New Roman" w:cs="Times New Roman"/>
          <w:i/>
          <w:iCs/>
          <w:noProof/>
          <w:sz w:val="24"/>
          <w:szCs w:val="24"/>
        </w:rPr>
        <w:t>Dasar-Dasar Manajemen Pemasaran</w:t>
      </w:r>
      <w:r w:rsidRPr="00017E06">
        <w:rPr>
          <w:rFonts w:ascii="Times New Roman" w:hAnsi="Times New Roman" w:cs="Times New Roman"/>
          <w:noProof/>
          <w:sz w:val="24"/>
          <w:szCs w:val="24"/>
        </w:rPr>
        <w:t xml:space="preserve"> (Buku Ajar). Mitra Cahaya Pustaka.</w:t>
      </w:r>
    </w:p>
    <w:p w14:paraId="14ACABB6"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Kotler, P., Keller, K. L., &amp; Chernev, A. (2022). </w:t>
      </w:r>
      <w:r w:rsidRPr="00017E06">
        <w:rPr>
          <w:rFonts w:ascii="Times New Roman" w:hAnsi="Times New Roman" w:cs="Times New Roman"/>
          <w:i/>
          <w:iCs/>
          <w:noProof/>
          <w:sz w:val="24"/>
          <w:szCs w:val="24"/>
        </w:rPr>
        <w:t>Marketing Management</w:t>
      </w:r>
      <w:r w:rsidRPr="00017E06">
        <w:rPr>
          <w:rFonts w:ascii="Times New Roman" w:hAnsi="Times New Roman" w:cs="Times New Roman"/>
          <w:noProof/>
          <w:sz w:val="24"/>
          <w:szCs w:val="24"/>
        </w:rPr>
        <w:t xml:space="preserve"> (16th ed.). Pearson Education Limited.</w:t>
      </w:r>
    </w:p>
    <w:p w14:paraId="3F44106D"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Lema, D. J. S., Mesakh, A. B., &amp; Kasim, A. (2025). Pengaruh Online Customer Review dan Online Customer Rating Terhadap Keputusan Pembelian Pada E-Commerce Shopee: Studi Pada Mahasiswa Prodi Administrasi Bisnis Universitas Nusa Cendana. </w:t>
      </w:r>
      <w:r w:rsidRPr="00017E06">
        <w:rPr>
          <w:rFonts w:ascii="Times New Roman" w:hAnsi="Times New Roman" w:cs="Times New Roman"/>
          <w:i/>
          <w:iCs/>
          <w:noProof/>
          <w:sz w:val="24"/>
          <w:szCs w:val="24"/>
        </w:rPr>
        <w:t>E-BISNIS: JURNAL ILMIAH EKONOMI DAN BISNIS</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18</w:t>
      </w:r>
      <w:r w:rsidRPr="00017E06">
        <w:rPr>
          <w:rFonts w:ascii="Times New Roman" w:hAnsi="Times New Roman" w:cs="Times New Roman"/>
          <w:noProof/>
          <w:sz w:val="24"/>
          <w:szCs w:val="24"/>
        </w:rPr>
        <w:t>(1), 209–218. https://doi.org/10.51903/e-bisnis.v18i1.2382</w:t>
      </w:r>
    </w:p>
    <w:p w14:paraId="3136FEFD"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Mawardhany, S. K., &amp; Soebiantoro, U. (2025). The Influence of Online Customer Reviews and Promotions on Purchase Intentions of Wardah Cosmetic Products on Shopee in Surabaya. </w:t>
      </w:r>
      <w:r w:rsidRPr="00017E06">
        <w:rPr>
          <w:rFonts w:ascii="Times New Roman" w:hAnsi="Times New Roman" w:cs="Times New Roman"/>
          <w:i/>
          <w:iCs/>
          <w:noProof/>
          <w:sz w:val="24"/>
          <w:szCs w:val="24"/>
        </w:rPr>
        <w:t>Formosa Journal of Multidisciplinary Research (FJMR)</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4</w:t>
      </w:r>
      <w:r w:rsidRPr="00017E06">
        <w:rPr>
          <w:rFonts w:ascii="Times New Roman" w:hAnsi="Times New Roman" w:cs="Times New Roman"/>
          <w:noProof/>
          <w:sz w:val="24"/>
          <w:szCs w:val="24"/>
        </w:rPr>
        <w:t>(1), 317–330. https://doi.org/10.55927/fjmr.v4i1.13142</w:t>
      </w:r>
    </w:p>
    <w:p w14:paraId="25E0FE23"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Mutmainah, M. (2024). Pengaruh Online Customer Review Terhadap Keputusan Pembelian Produk Fashion di Shopee. </w:t>
      </w:r>
      <w:r w:rsidRPr="00017E06">
        <w:rPr>
          <w:rFonts w:ascii="Times New Roman" w:hAnsi="Times New Roman" w:cs="Times New Roman"/>
          <w:i/>
          <w:iCs/>
          <w:noProof/>
          <w:sz w:val="24"/>
          <w:szCs w:val="24"/>
        </w:rPr>
        <w:t>JEMPPER</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4</w:t>
      </w:r>
      <w:r w:rsidRPr="00017E06">
        <w:rPr>
          <w:rFonts w:ascii="Times New Roman" w:hAnsi="Times New Roman" w:cs="Times New Roman"/>
          <w:noProof/>
          <w:sz w:val="24"/>
          <w:szCs w:val="24"/>
        </w:rPr>
        <w:t>(3). https://doi.org/10.55606/jempper.v4i3.5155</w:t>
      </w:r>
    </w:p>
    <w:p w14:paraId="43825078"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Rahmadhana, R., &amp; Ekowati, S. (2022). Pengaruh Trust dan Risk Perception Terhadap Keputusan Pembelian Online Konsumen Shopee di Kota Bengkulu. </w:t>
      </w:r>
      <w:r w:rsidRPr="00017E06">
        <w:rPr>
          <w:rFonts w:ascii="Times New Roman" w:hAnsi="Times New Roman" w:cs="Times New Roman"/>
          <w:i/>
          <w:iCs/>
          <w:noProof/>
          <w:sz w:val="24"/>
          <w:szCs w:val="24"/>
        </w:rPr>
        <w:t>EKOMBIS REVIEW: Jurnal Ilmiah Ekonomi Dan Bisnis</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10</w:t>
      </w:r>
      <w:r w:rsidRPr="00017E06">
        <w:rPr>
          <w:rFonts w:ascii="Times New Roman" w:hAnsi="Times New Roman" w:cs="Times New Roman"/>
          <w:noProof/>
          <w:sz w:val="24"/>
          <w:szCs w:val="24"/>
        </w:rPr>
        <w:t>(1).</w:t>
      </w:r>
    </w:p>
    <w:p w14:paraId="7955D791"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Riyanjaya, N. A., &amp; Andarini, S. (2022). Pengaruh Online Customer Review dan Online Customer Rating Terhadap Minat Beli Produk Wardah Di Situs Belanja Online Shopee. </w:t>
      </w:r>
      <w:r w:rsidRPr="00017E06">
        <w:rPr>
          <w:rFonts w:ascii="Times New Roman" w:hAnsi="Times New Roman" w:cs="Times New Roman"/>
          <w:i/>
          <w:iCs/>
          <w:noProof/>
          <w:sz w:val="24"/>
          <w:szCs w:val="24"/>
        </w:rPr>
        <w:t>El-Mal: Jurnal Kajian Ekonomi \&amp; Bisnis Islam</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3</w:t>
      </w:r>
      <w:r w:rsidRPr="00017E06">
        <w:rPr>
          <w:rFonts w:ascii="Times New Roman" w:hAnsi="Times New Roman" w:cs="Times New Roman"/>
          <w:noProof/>
          <w:sz w:val="24"/>
          <w:szCs w:val="24"/>
        </w:rPr>
        <w:t>(5), 927–944. https://doi.org/10.47467/elmal.v3i5.1179</w:t>
      </w:r>
    </w:p>
    <w:p w14:paraId="6D3BDCEB"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Safitri, H., &amp; Pratama, A. A. (2024). Daya tarik pembelian produk kosmetik di Shopee: Peran ulasan, label halal, harga, dan kualitas pelayanan dengan kategori produk sebagai pemoderator. </w:t>
      </w:r>
      <w:r w:rsidRPr="00017E06">
        <w:rPr>
          <w:rFonts w:ascii="Times New Roman" w:hAnsi="Times New Roman" w:cs="Times New Roman"/>
          <w:i/>
          <w:iCs/>
          <w:noProof/>
          <w:sz w:val="24"/>
          <w:szCs w:val="24"/>
        </w:rPr>
        <w:t>Journal of Halal Industry Studies</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3</w:t>
      </w:r>
      <w:r w:rsidRPr="00017E06">
        <w:rPr>
          <w:rFonts w:ascii="Times New Roman" w:hAnsi="Times New Roman" w:cs="Times New Roman"/>
          <w:noProof/>
          <w:sz w:val="24"/>
          <w:szCs w:val="24"/>
        </w:rPr>
        <w:t>(1), 31–43. https://doi.org/10.53088/jhis.v3i1.759</w:t>
      </w:r>
    </w:p>
    <w:p w14:paraId="2C971E54"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Sakti, B. R. P. (2024). PENGARUH LOKASI DAN KUALITAS PELAYANAN TERHADAP KEPUASAN KONSUMEN INDOMARET SOLEH ISKANDAR KM 9 BOGOR. </w:t>
      </w:r>
      <w:r w:rsidRPr="00017E06">
        <w:rPr>
          <w:rFonts w:ascii="Times New Roman" w:hAnsi="Times New Roman" w:cs="Times New Roman"/>
          <w:i/>
          <w:iCs/>
          <w:noProof/>
          <w:sz w:val="24"/>
          <w:szCs w:val="24"/>
        </w:rPr>
        <w:t>JURNAL ILMIAH MANAJEMEN DAN KEWIRAUSAHAAN</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3</w:t>
      </w:r>
      <w:r w:rsidRPr="00017E06">
        <w:rPr>
          <w:rFonts w:ascii="Times New Roman" w:hAnsi="Times New Roman" w:cs="Times New Roman"/>
          <w:noProof/>
          <w:sz w:val="24"/>
          <w:szCs w:val="24"/>
        </w:rPr>
        <w:t>(1), 26–42. https://doi.org/10.71277/epsp7r29</w:t>
      </w:r>
    </w:p>
    <w:p w14:paraId="3C735934"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Sakti, B. R. P. (2026). </w:t>
      </w:r>
      <w:r w:rsidRPr="00017E06">
        <w:rPr>
          <w:rFonts w:ascii="Times New Roman" w:hAnsi="Times New Roman" w:cs="Times New Roman"/>
          <w:i/>
          <w:iCs/>
          <w:noProof/>
          <w:sz w:val="24"/>
          <w:szCs w:val="24"/>
        </w:rPr>
        <w:t>Manajemen Pemasaran: Konsep, Strategi dan Implementasi</w:t>
      </w:r>
      <w:r w:rsidRPr="00017E06">
        <w:rPr>
          <w:rFonts w:ascii="Times New Roman" w:hAnsi="Times New Roman" w:cs="Times New Roman"/>
          <w:noProof/>
          <w:sz w:val="24"/>
          <w:szCs w:val="24"/>
        </w:rPr>
        <w:t>. Bukuloka Literasi Bangsa.</w:t>
      </w:r>
    </w:p>
    <w:p w14:paraId="3031EDD1"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Sakti, B. R. P., &amp; Amelia, C. (2023). PENGARUH HARGA DAN PROMOSI TERHADAP </w:t>
      </w:r>
      <w:r w:rsidRPr="00017E06">
        <w:rPr>
          <w:rFonts w:ascii="Times New Roman" w:hAnsi="Times New Roman" w:cs="Times New Roman"/>
          <w:noProof/>
          <w:sz w:val="24"/>
          <w:szCs w:val="24"/>
        </w:rPr>
        <w:lastRenderedPageBreak/>
        <w:t xml:space="preserve">KEPUTUSAN PEMBELIAN PRODUK DOSUKA SOSIS DI BEST MEAT SAWANGAN. </w:t>
      </w:r>
      <w:r w:rsidRPr="00017E06">
        <w:rPr>
          <w:rFonts w:ascii="Times New Roman" w:hAnsi="Times New Roman" w:cs="Times New Roman"/>
          <w:i/>
          <w:iCs/>
          <w:noProof/>
          <w:sz w:val="24"/>
          <w:szCs w:val="24"/>
        </w:rPr>
        <w:t>JURNAL ILMIAH MANAJEMEN DAN KEWIRAUSAHAAN</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3</w:t>
      </w:r>
      <w:r w:rsidRPr="00017E06">
        <w:rPr>
          <w:rFonts w:ascii="Times New Roman" w:hAnsi="Times New Roman" w:cs="Times New Roman"/>
          <w:noProof/>
          <w:sz w:val="24"/>
          <w:szCs w:val="24"/>
        </w:rPr>
        <w:t>(2), 105–118. https://doi.org/10.71277/gk9g2j22</w:t>
      </w:r>
    </w:p>
    <w:p w14:paraId="067D412C"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Sugiyono. (2014). </w:t>
      </w:r>
      <w:r w:rsidRPr="00017E06">
        <w:rPr>
          <w:rFonts w:ascii="Times New Roman" w:hAnsi="Times New Roman" w:cs="Times New Roman"/>
          <w:i/>
          <w:iCs/>
          <w:noProof/>
          <w:sz w:val="24"/>
          <w:szCs w:val="24"/>
        </w:rPr>
        <w:t>Metode Penelitian kuantitatif, kualitatif dan R &amp; D</w:t>
      </w:r>
      <w:r w:rsidRPr="00017E06">
        <w:rPr>
          <w:rFonts w:ascii="Times New Roman" w:hAnsi="Times New Roman" w:cs="Times New Roman"/>
          <w:noProof/>
          <w:sz w:val="24"/>
          <w:szCs w:val="24"/>
        </w:rPr>
        <w:t>. Alfabeta.</w:t>
      </w:r>
    </w:p>
    <w:p w14:paraId="0E39EB16"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szCs w:val="24"/>
        </w:rPr>
      </w:pPr>
      <w:r w:rsidRPr="00017E06">
        <w:rPr>
          <w:rFonts w:ascii="Times New Roman" w:hAnsi="Times New Roman" w:cs="Times New Roman"/>
          <w:noProof/>
          <w:sz w:val="24"/>
          <w:szCs w:val="24"/>
        </w:rPr>
        <w:t xml:space="preserve">T., M. R. A., &amp; Saputra, I. (2025). Analisis Faktor yang Berpotensi Mempengaruhi Pembelian Kosmetik pada Platform E-Commerce. </w:t>
      </w:r>
      <w:r w:rsidRPr="00017E06">
        <w:rPr>
          <w:rFonts w:ascii="Times New Roman" w:hAnsi="Times New Roman" w:cs="Times New Roman"/>
          <w:i/>
          <w:iCs/>
          <w:noProof/>
          <w:sz w:val="24"/>
          <w:szCs w:val="24"/>
        </w:rPr>
        <w:t>TSAQOFAH</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5</w:t>
      </w:r>
      <w:r w:rsidRPr="00017E06">
        <w:rPr>
          <w:rFonts w:ascii="Times New Roman" w:hAnsi="Times New Roman" w:cs="Times New Roman"/>
          <w:noProof/>
          <w:sz w:val="24"/>
          <w:szCs w:val="24"/>
        </w:rPr>
        <w:t>(6), 6151–6165. https://doi.org/10.58578/tsaqofah.v5i6.7213</w:t>
      </w:r>
    </w:p>
    <w:p w14:paraId="5EFC6403" w14:textId="77777777" w:rsidR="00017E06" w:rsidRPr="00017E06" w:rsidRDefault="00017E06" w:rsidP="005C367B">
      <w:pPr>
        <w:widowControl w:val="0"/>
        <w:autoSpaceDE w:val="0"/>
        <w:autoSpaceDN w:val="0"/>
        <w:adjustRightInd w:val="0"/>
        <w:spacing w:before="100" w:after="100" w:line="240" w:lineRule="auto"/>
        <w:ind w:left="480" w:hanging="480"/>
        <w:jc w:val="both"/>
        <w:rPr>
          <w:rFonts w:ascii="Times New Roman" w:hAnsi="Times New Roman" w:cs="Times New Roman"/>
          <w:noProof/>
          <w:sz w:val="24"/>
        </w:rPr>
      </w:pPr>
      <w:r w:rsidRPr="00017E06">
        <w:rPr>
          <w:rFonts w:ascii="Times New Roman" w:hAnsi="Times New Roman" w:cs="Times New Roman"/>
          <w:noProof/>
          <w:sz w:val="24"/>
          <w:szCs w:val="24"/>
        </w:rPr>
        <w:t xml:space="preserve">Tito, S. A. R. Z., Purba, A. R., Munthe, J. A., Nasution, A. A., Sitanggang, L. K., Siregar, O. M., &amp; Sitorus, U. S. (2025). Pengaruh Online Customer Review Dan Online Customer Rating Terhadap Keputusan Pembelian Pada Marketplace Shopee. </w:t>
      </w:r>
      <w:r w:rsidRPr="00017E06">
        <w:rPr>
          <w:rFonts w:ascii="Times New Roman" w:hAnsi="Times New Roman" w:cs="Times New Roman"/>
          <w:i/>
          <w:iCs/>
          <w:noProof/>
          <w:sz w:val="24"/>
          <w:szCs w:val="24"/>
        </w:rPr>
        <w:t>Warta Dharmawangsa</w:t>
      </w:r>
      <w:r w:rsidRPr="00017E06">
        <w:rPr>
          <w:rFonts w:ascii="Times New Roman" w:hAnsi="Times New Roman" w:cs="Times New Roman"/>
          <w:noProof/>
          <w:sz w:val="24"/>
          <w:szCs w:val="24"/>
        </w:rPr>
        <w:t xml:space="preserve">, </w:t>
      </w:r>
      <w:r w:rsidRPr="00017E06">
        <w:rPr>
          <w:rFonts w:ascii="Times New Roman" w:hAnsi="Times New Roman" w:cs="Times New Roman"/>
          <w:i/>
          <w:iCs/>
          <w:noProof/>
          <w:sz w:val="24"/>
          <w:szCs w:val="24"/>
        </w:rPr>
        <w:t>19</w:t>
      </w:r>
      <w:r w:rsidRPr="00017E06">
        <w:rPr>
          <w:rFonts w:ascii="Times New Roman" w:hAnsi="Times New Roman" w:cs="Times New Roman"/>
          <w:noProof/>
          <w:sz w:val="24"/>
          <w:szCs w:val="24"/>
        </w:rPr>
        <w:t>(1). https://doi.org/10.46576/wdw.v19i1.5843</w:t>
      </w:r>
    </w:p>
    <w:p w14:paraId="66AA4AB9" w14:textId="1C834886" w:rsidR="002026D5" w:rsidRPr="003A7D5B" w:rsidRDefault="005E4A5B" w:rsidP="005C367B">
      <w:pPr>
        <w:widowControl w:val="0"/>
        <w:autoSpaceDE w:val="0"/>
        <w:autoSpaceDN w:val="0"/>
        <w:adjustRightInd w:val="0"/>
        <w:spacing w:before="100" w:after="100" w:line="240" w:lineRule="auto"/>
        <w:ind w:left="480" w:hanging="480"/>
        <w:jc w:val="both"/>
        <w:rPr>
          <w:rFonts w:ascii="Times New Roman" w:hAnsi="Times New Roman" w:cs="Times New Roman"/>
          <w:sz w:val="24"/>
          <w:szCs w:val="24"/>
        </w:rPr>
      </w:pPr>
      <w:r>
        <w:fldChar w:fldCharType="end"/>
      </w:r>
      <w:r w:rsidR="002026D5">
        <w:t xml:space="preserve"> </w:t>
      </w:r>
    </w:p>
    <w:sectPr w:rsidR="002026D5" w:rsidRPr="003A7D5B" w:rsidSect="009608E7">
      <w:head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6E7FF" w14:textId="77777777" w:rsidR="00757C99" w:rsidRDefault="00757C99" w:rsidP="00635CCC">
      <w:pPr>
        <w:spacing w:after="0" w:line="240" w:lineRule="auto"/>
      </w:pPr>
      <w:r>
        <w:separator/>
      </w:r>
    </w:p>
  </w:endnote>
  <w:endnote w:type="continuationSeparator" w:id="0">
    <w:p w14:paraId="25925DE0" w14:textId="77777777" w:rsidR="00757C99" w:rsidRDefault="00757C99" w:rsidP="00635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B4059" w14:textId="77777777" w:rsidR="00757C99" w:rsidRDefault="00757C99" w:rsidP="00635CCC">
      <w:pPr>
        <w:spacing w:after="0" w:line="240" w:lineRule="auto"/>
      </w:pPr>
      <w:r>
        <w:separator/>
      </w:r>
    </w:p>
  </w:footnote>
  <w:footnote w:type="continuationSeparator" w:id="0">
    <w:p w14:paraId="0EECDC81" w14:textId="77777777" w:rsidR="00757C99" w:rsidRDefault="00757C99" w:rsidP="00635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A305" w14:textId="35355676" w:rsidR="00635CCC" w:rsidRDefault="00635CCC">
    <w:pPr>
      <w:pStyle w:val="Header"/>
    </w:pPr>
    <w:r>
      <w:rPr>
        <w:noProof/>
      </w:rPr>
      <w:drawing>
        <wp:anchor distT="0" distB="0" distL="114300" distR="114300" simplePos="0" relativeHeight="251658240" behindDoc="0" locked="0" layoutInCell="1" allowOverlap="1" wp14:anchorId="5A42C701" wp14:editId="41275A6F">
          <wp:simplePos x="0" y="0"/>
          <wp:positionH relativeFrom="column">
            <wp:posOffset>-5876644</wp:posOffset>
          </wp:positionH>
          <wp:positionV relativeFrom="paragraph">
            <wp:posOffset>4401540</wp:posOffset>
          </wp:positionV>
          <wp:extent cx="10719366" cy="990600"/>
          <wp:effectExtent l="63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t="5995" b="-1"/>
                  <a:stretch/>
                </pic:blipFill>
                <pic:spPr bwMode="auto">
                  <a:xfrm rot="5400000">
                    <a:off x="0" y="0"/>
                    <a:ext cx="10744672" cy="9929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621B4"/>
    <w:multiLevelType w:val="hybridMultilevel"/>
    <w:tmpl w:val="3A82EA1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33A90C37"/>
    <w:multiLevelType w:val="hybridMultilevel"/>
    <w:tmpl w:val="3C4C99C8"/>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abstractNum w:abstractNumId="2" w15:restartNumberingAfterBreak="0">
    <w:nsid w:val="59142D8D"/>
    <w:multiLevelType w:val="hybridMultilevel"/>
    <w:tmpl w:val="4552CB0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15:restartNumberingAfterBreak="0">
    <w:nsid w:val="7A7362B5"/>
    <w:multiLevelType w:val="hybridMultilevel"/>
    <w:tmpl w:val="681A44BE"/>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start w:val="1"/>
      <w:numFmt w:val="bullet"/>
      <w:lvlText w:val=""/>
      <w:lvlJc w:val="left"/>
      <w:pPr>
        <w:ind w:left="2160" w:hanging="360"/>
      </w:pPr>
      <w:rPr>
        <w:rFonts w:ascii="Wingdings" w:hAnsi="Wingdings" w:hint="default"/>
      </w:rPr>
    </w:lvl>
    <w:lvl w:ilvl="3" w:tplc="38090001">
      <w:start w:val="1"/>
      <w:numFmt w:val="bullet"/>
      <w:lvlText w:val=""/>
      <w:lvlJc w:val="left"/>
      <w:pPr>
        <w:ind w:left="2880" w:hanging="360"/>
      </w:pPr>
      <w:rPr>
        <w:rFonts w:ascii="Symbol" w:hAnsi="Symbol" w:hint="default"/>
      </w:rPr>
    </w:lvl>
    <w:lvl w:ilvl="4" w:tplc="38090003">
      <w:start w:val="1"/>
      <w:numFmt w:val="bullet"/>
      <w:lvlText w:val="o"/>
      <w:lvlJc w:val="left"/>
      <w:pPr>
        <w:ind w:left="3600" w:hanging="360"/>
      </w:pPr>
      <w:rPr>
        <w:rFonts w:ascii="Courier New" w:hAnsi="Courier New" w:cs="Courier New" w:hint="default"/>
      </w:rPr>
    </w:lvl>
    <w:lvl w:ilvl="5" w:tplc="38090005">
      <w:start w:val="1"/>
      <w:numFmt w:val="bullet"/>
      <w:lvlText w:val=""/>
      <w:lvlJc w:val="left"/>
      <w:pPr>
        <w:ind w:left="4320" w:hanging="360"/>
      </w:pPr>
      <w:rPr>
        <w:rFonts w:ascii="Wingdings" w:hAnsi="Wingdings" w:hint="default"/>
      </w:rPr>
    </w:lvl>
    <w:lvl w:ilvl="6" w:tplc="38090001">
      <w:start w:val="1"/>
      <w:numFmt w:val="bullet"/>
      <w:lvlText w:val=""/>
      <w:lvlJc w:val="left"/>
      <w:pPr>
        <w:ind w:left="5040" w:hanging="360"/>
      </w:pPr>
      <w:rPr>
        <w:rFonts w:ascii="Symbol" w:hAnsi="Symbol" w:hint="default"/>
      </w:rPr>
    </w:lvl>
    <w:lvl w:ilvl="7" w:tplc="38090003">
      <w:start w:val="1"/>
      <w:numFmt w:val="bullet"/>
      <w:lvlText w:val="o"/>
      <w:lvlJc w:val="left"/>
      <w:pPr>
        <w:ind w:left="5760" w:hanging="360"/>
      </w:pPr>
      <w:rPr>
        <w:rFonts w:ascii="Courier New" w:hAnsi="Courier New" w:cs="Courier New" w:hint="default"/>
      </w:rPr>
    </w:lvl>
    <w:lvl w:ilvl="8" w:tplc="3809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8E7"/>
    <w:rsid w:val="00017E06"/>
    <w:rsid w:val="00021C70"/>
    <w:rsid w:val="000255B2"/>
    <w:rsid w:val="000F50BD"/>
    <w:rsid w:val="001D06D5"/>
    <w:rsid w:val="002026D5"/>
    <w:rsid w:val="003A7D5B"/>
    <w:rsid w:val="003D7878"/>
    <w:rsid w:val="00400694"/>
    <w:rsid w:val="00402C6A"/>
    <w:rsid w:val="00451B08"/>
    <w:rsid w:val="004F649E"/>
    <w:rsid w:val="00554458"/>
    <w:rsid w:val="00594151"/>
    <w:rsid w:val="005B3661"/>
    <w:rsid w:val="005C367B"/>
    <w:rsid w:val="005E4A5B"/>
    <w:rsid w:val="00610DC6"/>
    <w:rsid w:val="00635CCC"/>
    <w:rsid w:val="0065475F"/>
    <w:rsid w:val="00757C99"/>
    <w:rsid w:val="009608E7"/>
    <w:rsid w:val="009702BD"/>
    <w:rsid w:val="00D85940"/>
    <w:rsid w:val="00DA7C6B"/>
    <w:rsid w:val="00DC5760"/>
    <w:rsid w:val="00E42543"/>
    <w:rsid w:val="00E633BD"/>
    <w:rsid w:val="00F105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E0E60"/>
  <w15:docId w15:val="{CBCDFBE0-5B7C-43DF-98B8-065FFD15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5CC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8E7"/>
    <w:rPr>
      <w:color w:val="0563C1" w:themeColor="hyperlink"/>
      <w:u w:val="single"/>
    </w:rPr>
  </w:style>
  <w:style w:type="character" w:customStyle="1" w:styleId="UnresolvedMention1">
    <w:name w:val="Unresolved Mention1"/>
    <w:basedOn w:val="DefaultParagraphFont"/>
    <w:uiPriority w:val="99"/>
    <w:semiHidden/>
    <w:unhideWhenUsed/>
    <w:rsid w:val="009608E7"/>
    <w:rPr>
      <w:color w:val="605E5C"/>
      <w:shd w:val="clear" w:color="auto" w:fill="E1DFDD"/>
    </w:rPr>
  </w:style>
  <w:style w:type="paragraph" w:styleId="NormalWeb">
    <w:name w:val="Normal (Web)"/>
    <w:basedOn w:val="Normal"/>
    <w:uiPriority w:val="99"/>
    <w:unhideWhenUsed/>
    <w:rsid w:val="002026D5"/>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character" w:styleId="FollowedHyperlink">
    <w:name w:val="FollowedHyperlink"/>
    <w:basedOn w:val="DefaultParagraphFont"/>
    <w:uiPriority w:val="99"/>
    <w:semiHidden/>
    <w:unhideWhenUsed/>
    <w:rsid w:val="00400694"/>
    <w:rPr>
      <w:color w:val="954F72" w:themeColor="followedHyperlink"/>
      <w:u w:val="single"/>
    </w:rPr>
  </w:style>
  <w:style w:type="paragraph" w:styleId="ListParagraph">
    <w:name w:val="List Paragraph"/>
    <w:basedOn w:val="Normal"/>
    <w:uiPriority w:val="34"/>
    <w:qFormat/>
    <w:rsid w:val="00DA7C6B"/>
    <w:pPr>
      <w:spacing w:line="256" w:lineRule="auto"/>
      <w:ind w:left="720"/>
      <w:contextualSpacing/>
    </w:pPr>
  </w:style>
  <w:style w:type="table" w:styleId="TableGrid">
    <w:name w:val="Table Grid"/>
    <w:basedOn w:val="TableNormal"/>
    <w:uiPriority w:val="39"/>
    <w:rsid w:val="005C367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35CCC"/>
    <w:rPr>
      <w:rFonts w:asciiTheme="majorHAnsi" w:eastAsiaTheme="majorEastAsia" w:hAnsiTheme="majorHAnsi" w:cstheme="majorBidi"/>
      <w:color w:val="2F5496" w:themeColor="accent1" w:themeShade="BF"/>
      <w:sz w:val="40"/>
      <w:szCs w:val="40"/>
      <w:lang w:val="en-ID"/>
    </w:rPr>
  </w:style>
  <w:style w:type="paragraph" w:styleId="Header">
    <w:name w:val="header"/>
    <w:basedOn w:val="Normal"/>
    <w:link w:val="HeaderChar"/>
    <w:uiPriority w:val="99"/>
    <w:unhideWhenUsed/>
    <w:rsid w:val="00635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CCC"/>
  </w:style>
  <w:style w:type="paragraph" w:styleId="Footer">
    <w:name w:val="footer"/>
    <w:basedOn w:val="Normal"/>
    <w:link w:val="FooterChar"/>
    <w:uiPriority w:val="99"/>
    <w:unhideWhenUsed/>
    <w:rsid w:val="00635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79746">
      <w:bodyDiv w:val="1"/>
      <w:marLeft w:val="0"/>
      <w:marRight w:val="0"/>
      <w:marTop w:val="0"/>
      <w:marBottom w:val="0"/>
      <w:divBdr>
        <w:top w:val="none" w:sz="0" w:space="0" w:color="auto"/>
        <w:left w:val="none" w:sz="0" w:space="0" w:color="auto"/>
        <w:bottom w:val="none" w:sz="0" w:space="0" w:color="auto"/>
        <w:right w:val="none" w:sz="0" w:space="0" w:color="auto"/>
      </w:divBdr>
    </w:div>
    <w:div w:id="1019308382">
      <w:bodyDiv w:val="1"/>
      <w:marLeft w:val="0"/>
      <w:marRight w:val="0"/>
      <w:marTop w:val="0"/>
      <w:marBottom w:val="0"/>
      <w:divBdr>
        <w:top w:val="none" w:sz="0" w:space="0" w:color="auto"/>
        <w:left w:val="none" w:sz="0" w:space="0" w:color="auto"/>
        <w:bottom w:val="none" w:sz="0" w:space="0" w:color="auto"/>
        <w:right w:val="none" w:sz="0" w:space="0" w:color="auto"/>
      </w:divBdr>
    </w:div>
    <w:div w:id="1220289586">
      <w:bodyDiv w:val="1"/>
      <w:marLeft w:val="0"/>
      <w:marRight w:val="0"/>
      <w:marTop w:val="0"/>
      <w:marBottom w:val="0"/>
      <w:divBdr>
        <w:top w:val="none" w:sz="0" w:space="0" w:color="auto"/>
        <w:left w:val="none" w:sz="0" w:space="0" w:color="auto"/>
        <w:bottom w:val="none" w:sz="0" w:space="0" w:color="auto"/>
        <w:right w:val="none" w:sz="0" w:space="0" w:color="auto"/>
      </w:divBdr>
    </w:div>
    <w:div w:id="157620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nopratiwisaktidedi@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6488B73-E921-4F73-9B87-73521D01C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9508</Words>
  <Characters>54202</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63583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dundungcantik@gmail.com</dc:creator>
  <cp:lastModifiedBy>dundungcantik@gmail.com</cp:lastModifiedBy>
  <cp:revision>2</cp:revision>
  <cp:lastPrinted>2026-03-31T23:01:00Z</cp:lastPrinted>
  <dcterms:created xsi:type="dcterms:W3CDTF">2026-08-25T08:50:00Z</dcterms:created>
  <dcterms:modified xsi:type="dcterms:W3CDTF">2026-08-25T08:50:00Z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ed5b57ed-f9e8-3672-b7df-44107353eca2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http://www.zotero.org/styles/turabian-notes-bibliography</vt:lpwstr>
  </property>
  <property fmtid="{D5CDD505-2E9C-101B-9397-08002B2CF9AE}" pid="22" name="Mendeley Recent Style Name 8_1">
    <vt:lpwstr>Turabian 9th edition (notes and bibliography)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